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E0" w:rsidRPr="007346E0" w:rsidRDefault="007346E0" w:rsidP="007346E0">
      <w:p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bookmarkStart w:id="0" w:name="_GoBack"/>
      <w:r w:rsidRPr="007346E0">
        <w:rPr>
          <w:rFonts w:ascii="Times New Roman" w:eastAsia="Times New Roman" w:hAnsi="Times New Roman" w:cs="Times New Roman"/>
          <w:b/>
          <w:bCs/>
          <w:color w:val="1D263D"/>
          <w:sz w:val="30"/>
          <w:szCs w:val="30"/>
          <w:lang w:eastAsia="ru-RU"/>
        </w:rPr>
        <w:t>Услуга дневного присмотра</w:t>
      </w: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 xml:space="preserve"> </w:t>
      </w:r>
      <w:bookmarkEnd w:id="0"/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предоставляется нетрудоспособным гражданам, утративших способность осуществлять контроль поведения, в том числе для граждан с деменцией </w:t>
      </w:r>
      <w:hyperlink r:id="rId5" w:history="1">
        <w:r w:rsidRPr="007346E0">
          <w:rPr>
            <w:rStyle w:val="a5"/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при наличии медицинских показаний и отсутствии медицинских противопоказаний</w:t>
        </w:r>
      </w:hyperlink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 при необходимости от 10 до 40 часов в неделю.</w:t>
      </w:r>
    </w:p>
    <w:p w:rsidR="007346E0" w:rsidRPr="007346E0" w:rsidRDefault="007346E0" w:rsidP="007346E0">
      <w:p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Услуга предусматривает:</w:t>
      </w:r>
    </w:p>
    <w:p w:rsidR="007346E0" w:rsidRPr="007346E0" w:rsidRDefault="007346E0" w:rsidP="007346E0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знакомство, установление контакта с получателем услуги;</w:t>
      </w:r>
    </w:p>
    <w:p w:rsidR="007346E0" w:rsidRPr="007346E0" w:rsidRDefault="007346E0" w:rsidP="007346E0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изучение индивидуальных возможностей и потребностей получателя услуги посредством ознакомления с медицинскими и иными документами, беседы с получателем услуги (его законным представителем, членами семьи), проведения дополнительных обследований (при необходимости);</w:t>
      </w:r>
    </w:p>
    <w:p w:rsidR="007346E0" w:rsidRPr="007346E0" w:rsidRDefault="007346E0" w:rsidP="007346E0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разработку и обсуждение с получателем услуги (законным представителем, членами семьи) направлений и содержания деятельности в период присмотра (нахождения в ТЦСОН);</w:t>
      </w:r>
    </w:p>
    <w:p w:rsidR="007346E0" w:rsidRPr="007346E0" w:rsidRDefault="007346E0" w:rsidP="007346E0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оказание помощи в выполнении санитарно-гигиенических процедур (мытье рук, умывании, соблюдении гигиены рта, посещении туалета, смене подгузника);</w:t>
      </w:r>
    </w:p>
    <w:p w:rsidR="007346E0" w:rsidRPr="007346E0" w:rsidRDefault="007346E0" w:rsidP="007346E0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оказание помощи в организации и проведении досуга (участие в мероприятиях, включая занятия, просмотр передач, фильмов), общение (поддержание беседы, чтение вслух журналов, газет, книг);</w:t>
      </w:r>
    </w:p>
    <w:p w:rsidR="007346E0" w:rsidRPr="007346E0" w:rsidRDefault="007346E0" w:rsidP="007346E0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обеспечение приема лекарственных средств в соответствии с назначением врача;</w:t>
      </w:r>
    </w:p>
    <w:p w:rsidR="007346E0" w:rsidRPr="007346E0" w:rsidRDefault="007346E0" w:rsidP="007346E0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помощь в принятии пищи (приготовление пищи, разогрев приготовленной пищи, подготовка питья, оказание помощи в приеме пищи и питья);</w:t>
      </w:r>
    </w:p>
    <w:p w:rsidR="007346E0" w:rsidRPr="007346E0" w:rsidRDefault="007346E0" w:rsidP="007346E0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контроль самочувствия получателя услуги, обеспечение его безопасности;</w:t>
      </w:r>
    </w:p>
    <w:p w:rsidR="007346E0" w:rsidRPr="007346E0" w:rsidRDefault="007346E0" w:rsidP="007346E0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содействие в обеспечении порядка и чистоты в жилом помещении, в котором непосредственно находится получатель услуги (сухая и (или) влажная уборка загрязнений, образовавшихся во время присмотра, в том числе приема пищи);</w:t>
      </w:r>
    </w:p>
    <w:p w:rsidR="007346E0" w:rsidRPr="007346E0" w:rsidRDefault="007346E0" w:rsidP="007346E0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сопровождение получателя услуги на прогулку (помощь в подготовке к прогулке, подборе одежды по погоде, одевании; обеспечение безопасности на прогулке);</w:t>
      </w:r>
    </w:p>
    <w:p w:rsidR="007346E0" w:rsidRPr="007346E0" w:rsidRDefault="007346E0" w:rsidP="007346E0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lastRenderedPageBreak/>
        <w:t>информирование родственников (законных представителей) о состоянии здоровья получателя услуги, в том числе незамедлительно в случае его резкого ухудшения.</w:t>
      </w:r>
    </w:p>
    <w:p w:rsidR="007346E0" w:rsidRPr="007346E0" w:rsidRDefault="007346E0" w:rsidP="007346E0">
      <w:p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Услуги дневного присмотра предоставляются на условиях полной либо частичной оплаты.</w:t>
      </w:r>
    </w:p>
    <w:p w:rsidR="007346E0" w:rsidRPr="007346E0" w:rsidRDefault="007346E0" w:rsidP="007346E0">
      <w:p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На условиях частичной оплаты (60% установленного тарифа) услуги дневного присмотра могут получать </w:t>
      </w:r>
      <w:hyperlink r:id="rId6" w:history="1">
        <w:r w:rsidRPr="007346E0">
          <w:rPr>
            <w:rStyle w:val="a5"/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малообеспеченные одинокие</w:t>
        </w:r>
      </w:hyperlink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 нетрудоспособные граждане.</w:t>
      </w:r>
    </w:p>
    <w:p w:rsidR="007346E0" w:rsidRPr="007346E0" w:rsidRDefault="007346E0" w:rsidP="007346E0">
      <w:p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Для оказания социальных услуг гражданин (законный представитель) обращается в территориальный центр социального обслуживания населения по месту фактического проживания (регистрации).</w:t>
      </w:r>
    </w:p>
    <w:p w:rsidR="007346E0" w:rsidRPr="007346E0" w:rsidRDefault="007346E0" w:rsidP="007346E0">
      <w:pPr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</w:pPr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Социальные услуги оказываются на основании </w:t>
      </w:r>
      <w:hyperlink r:id="rId7" w:history="1">
        <w:r w:rsidRPr="007346E0">
          <w:rPr>
            <w:rStyle w:val="a5"/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договора оказания социальных услуг,</w:t>
        </w:r>
      </w:hyperlink>
      <w:r w:rsidRPr="007346E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 заключенного гражданином (законным представителем) с учреждением социального обслуживания либо учреждением социального обслуживания и третьим лицом, взявшим на себя обязательства по оплате социальных услуг.</w:t>
      </w:r>
    </w:p>
    <w:p w:rsidR="00911672" w:rsidRDefault="00911672"/>
    <w:p w:rsidR="00E65F80" w:rsidRPr="00A432F3" w:rsidRDefault="00E65F80" w:rsidP="00E65F80">
      <w:pPr>
        <w:shd w:val="clear" w:color="auto" w:fill="FFFFFF"/>
        <w:spacing w:after="300" w:line="405" w:lineRule="atLeast"/>
        <w:ind w:firstLine="0"/>
        <w:jc w:val="center"/>
        <w:rPr>
          <w:rFonts w:ascii="Times New Roman" w:eastAsia="Times New Roman" w:hAnsi="Times New Roman" w:cs="Times New Roman"/>
          <w:b/>
          <w:i/>
          <w:color w:val="1D263D"/>
          <w:sz w:val="36"/>
          <w:szCs w:val="30"/>
          <w:lang w:eastAsia="ru-RU"/>
        </w:rPr>
      </w:pPr>
      <w:r w:rsidRPr="00A432F3">
        <w:rPr>
          <w:rFonts w:ascii="Times New Roman" w:eastAsia="Times New Roman" w:hAnsi="Times New Roman" w:cs="Times New Roman"/>
          <w:b/>
          <w:i/>
          <w:color w:val="1D263D"/>
          <w:sz w:val="36"/>
          <w:szCs w:val="30"/>
          <w:lang w:eastAsia="ru-RU"/>
        </w:rPr>
        <w:t>Дополнительную информацию можно получить по телефону 3 73 18</w:t>
      </w:r>
    </w:p>
    <w:p w:rsidR="00E65F80" w:rsidRDefault="00E65F80"/>
    <w:sectPr w:rsidR="00E6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7B13"/>
    <w:multiLevelType w:val="multilevel"/>
    <w:tmpl w:val="CCBC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2B08"/>
    <w:multiLevelType w:val="multilevel"/>
    <w:tmpl w:val="39C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E722F"/>
    <w:multiLevelType w:val="multilevel"/>
    <w:tmpl w:val="72FA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80"/>
    <w:rsid w:val="007346E0"/>
    <w:rsid w:val="00911672"/>
    <w:rsid w:val="00954267"/>
    <w:rsid w:val="00E6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C11D4-F8B4-4836-8736-E9CDB341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F8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F80"/>
    <w:rPr>
      <w:b/>
      <w:bCs/>
    </w:rPr>
  </w:style>
  <w:style w:type="character" w:styleId="a5">
    <w:name w:val="Hyperlink"/>
    <w:basedOn w:val="a0"/>
    <w:uiPriority w:val="99"/>
    <w:unhideWhenUsed/>
    <w:rsid w:val="0073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trud.gov.by/system/extensions/spaw/uploads/files/Post-Mintruda-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trud.gov.by/system/extensions/spaw/uploads/files/Post-Mintruda-11.pdf" TargetMode="External"/><Relationship Id="rId5" Type="http://schemas.openxmlformats.org/officeDocument/2006/relationships/hyperlink" Target="http://mintrud.gov.by/system/extensions/spaw/uploads/files/Post-Mintrud-Minzdrav-3-4-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2021-09-03T10:40:00Z</dcterms:created>
  <dcterms:modified xsi:type="dcterms:W3CDTF">2021-09-03T10:40:00Z</dcterms:modified>
</cp:coreProperties>
</file>