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C2" w:rsidRPr="003914AB" w:rsidRDefault="001F16F9" w:rsidP="003914AB">
      <w:pPr>
        <w:ind w:firstLine="720"/>
        <w:rPr>
          <w:sz w:val="28"/>
          <w:szCs w:val="28"/>
        </w:rPr>
      </w:pPr>
      <w:r w:rsidRPr="003914AB">
        <w:rPr>
          <w:sz w:val="28"/>
          <w:szCs w:val="28"/>
        </w:rPr>
        <w:t xml:space="preserve">Итоги </w:t>
      </w:r>
      <w:r w:rsidR="006B61C2" w:rsidRPr="003914AB">
        <w:rPr>
          <w:sz w:val="28"/>
          <w:szCs w:val="28"/>
        </w:rPr>
        <w:t>исполнени</w:t>
      </w:r>
      <w:r w:rsidRPr="003914AB">
        <w:rPr>
          <w:sz w:val="28"/>
          <w:szCs w:val="28"/>
        </w:rPr>
        <w:t>я</w:t>
      </w:r>
      <w:bookmarkStart w:id="0" w:name="_GoBack"/>
      <w:bookmarkEnd w:id="0"/>
      <w:r w:rsidR="006B61C2" w:rsidRPr="003914AB">
        <w:rPr>
          <w:sz w:val="28"/>
          <w:szCs w:val="28"/>
        </w:rPr>
        <w:t xml:space="preserve"> бюджета Октябрьского района</w:t>
      </w:r>
    </w:p>
    <w:p w:rsidR="006B61C2" w:rsidRPr="003914AB" w:rsidRDefault="006B61C2" w:rsidP="003914AB">
      <w:pPr>
        <w:ind w:firstLine="720"/>
        <w:rPr>
          <w:sz w:val="28"/>
          <w:szCs w:val="28"/>
        </w:rPr>
      </w:pPr>
      <w:r w:rsidRPr="003914AB">
        <w:rPr>
          <w:sz w:val="28"/>
          <w:szCs w:val="28"/>
        </w:rPr>
        <w:t>за 9 месяцев 2023 года</w:t>
      </w:r>
    </w:p>
    <w:p w:rsidR="006B61C2" w:rsidRPr="003914AB" w:rsidRDefault="006B61C2" w:rsidP="003914AB">
      <w:pPr>
        <w:ind w:firstLine="720"/>
        <w:rPr>
          <w:sz w:val="28"/>
          <w:szCs w:val="28"/>
        </w:rPr>
      </w:pPr>
    </w:p>
    <w:p w:rsidR="00D3502B" w:rsidRPr="003914AB" w:rsidRDefault="006B61C2" w:rsidP="003914AB">
      <w:pPr>
        <w:ind w:firstLine="708"/>
        <w:rPr>
          <w:sz w:val="28"/>
          <w:szCs w:val="28"/>
        </w:rPr>
      </w:pPr>
      <w:r w:rsidRPr="003914AB">
        <w:rPr>
          <w:sz w:val="28"/>
          <w:szCs w:val="28"/>
        </w:rPr>
        <w:t>В консолидированный бюджет Октябрьского района за 9</w:t>
      </w:r>
      <w:r w:rsidR="00EB18F0" w:rsidRPr="003914AB">
        <w:rPr>
          <w:sz w:val="28"/>
          <w:szCs w:val="28"/>
        </w:rPr>
        <w:t xml:space="preserve"> </w:t>
      </w:r>
      <w:r w:rsidRPr="003914AB">
        <w:rPr>
          <w:sz w:val="28"/>
          <w:szCs w:val="28"/>
        </w:rPr>
        <w:t>месяцев 2023</w:t>
      </w:r>
      <w:r w:rsidR="00435F2D" w:rsidRPr="003914AB">
        <w:rPr>
          <w:sz w:val="28"/>
          <w:szCs w:val="28"/>
        </w:rPr>
        <w:t xml:space="preserve"> </w:t>
      </w:r>
      <w:r w:rsidRPr="003914AB">
        <w:rPr>
          <w:sz w:val="28"/>
          <w:szCs w:val="28"/>
        </w:rPr>
        <w:t>года поступило доходов в сумме 32</w:t>
      </w:r>
      <w:r w:rsidR="00435F2D" w:rsidRPr="003914AB">
        <w:rPr>
          <w:sz w:val="28"/>
          <w:szCs w:val="28"/>
        </w:rPr>
        <w:t xml:space="preserve"> </w:t>
      </w:r>
      <w:r w:rsidRPr="003914AB">
        <w:rPr>
          <w:sz w:val="28"/>
          <w:szCs w:val="28"/>
        </w:rPr>
        <w:t>591,3</w:t>
      </w:r>
      <w:r w:rsidR="00EB18F0" w:rsidRPr="003914AB">
        <w:rPr>
          <w:sz w:val="28"/>
          <w:szCs w:val="28"/>
        </w:rPr>
        <w:t xml:space="preserve"> </w:t>
      </w:r>
      <w:r w:rsidRPr="003914AB">
        <w:rPr>
          <w:sz w:val="28"/>
          <w:szCs w:val="28"/>
        </w:rPr>
        <w:t>тыс. рублей, или 64,</w:t>
      </w:r>
      <w:r w:rsidR="00EB18F0" w:rsidRPr="003914AB">
        <w:rPr>
          <w:sz w:val="28"/>
          <w:szCs w:val="28"/>
        </w:rPr>
        <w:t>0</w:t>
      </w:r>
      <w:r w:rsidRPr="003914AB">
        <w:rPr>
          <w:sz w:val="28"/>
          <w:szCs w:val="28"/>
        </w:rPr>
        <w:t>% к уточненному годовому плану. Поступления собственных доходов обеспечены в сумме 11</w:t>
      </w:r>
      <w:r w:rsidR="00435F2D" w:rsidRPr="003914AB">
        <w:rPr>
          <w:sz w:val="28"/>
          <w:szCs w:val="28"/>
        </w:rPr>
        <w:t xml:space="preserve"> </w:t>
      </w:r>
      <w:r w:rsidRPr="003914AB">
        <w:rPr>
          <w:sz w:val="28"/>
          <w:szCs w:val="28"/>
        </w:rPr>
        <w:t>409,9 тыс. рублей, или 68,1% (2022 г. – 10</w:t>
      </w:r>
      <w:r w:rsidR="00435F2D" w:rsidRPr="003914AB">
        <w:rPr>
          <w:sz w:val="28"/>
          <w:szCs w:val="28"/>
        </w:rPr>
        <w:t xml:space="preserve"> </w:t>
      </w:r>
      <w:r w:rsidRPr="003914AB">
        <w:rPr>
          <w:sz w:val="28"/>
          <w:szCs w:val="28"/>
        </w:rPr>
        <w:t>338,2 тыс. рублей или 74,63) к годовым назначениям. В общей сумме поступлений доходов бюджета за отчетный период 65,0% составляют безвозмездные поступления от других уровней государственного управления, что в сумме составляет 21</w:t>
      </w:r>
      <w:r w:rsidR="00435F2D" w:rsidRPr="003914AB">
        <w:rPr>
          <w:sz w:val="28"/>
          <w:szCs w:val="28"/>
        </w:rPr>
        <w:t xml:space="preserve"> </w:t>
      </w:r>
      <w:r w:rsidRPr="003914AB">
        <w:rPr>
          <w:sz w:val="28"/>
          <w:szCs w:val="28"/>
        </w:rPr>
        <w:t>181,4 тыс. рублей, в т.ч.</w:t>
      </w:r>
      <w:r w:rsidR="00EB18F0" w:rsidRPr="003914AB">
        <w:rPr>
          <w:sz w:val="28"/>
          <w:szCs w:val="28"/>
        </w:rPr>
        <w:t xml:space="preserve"> </w:t>
      </w:r>
      <w:r w:rsidRPr="003914AB">
        <w:rPr>
          <w:sz w:val="28"/>
          <w:szCs w:val="28"/>
        </w:rPr>
        <w:t>дотация 15</w:t>
      </w:r>
      <w:r w:rsidR="00435F2D" w:rsidRPr="003914AB">
        <w:rPr>
          <w:sz w:val="28"/>
          <w:szCs w:val="28"/>
        </w:rPr>
        <w:t xml:space="preserve"> </w:t>
      </w:r>
      <w:r w:rsidRPr="003914AB">
        <w:rPr>
          <w:sz w:val="28"/>
          <w:szCs w:val="28"/>
        </w:rPr>
        <w:t>546,4 тыс. рублей.</w:t>
      </w:r>
    </w:p>
    <w:p w:rsidR="00D3502B" w:rsidRPr="003914AB" w:rsidRDefault="00D3502B" w:rsidP="003914AB">
      <w:pPr>
        <w:ind w:firstLine="720"/>
        <w:rPr>
          <w:sz w:val="28"/>
          <w:szCs w:val="28"/>
          <w:lang w:eastAsia="ar-SA"/>
        </w:rPr>
      </w:pPr>
      <w:r w:rsidRPr="003914AB">
        <w:rPr>
          <w:sz w:val="28"/>
          <w:szCs w:val="28"/>
          <w:lang w:eastAsia="ar-SA"/>
        </w:rPr>
        <w:t>Выполнение запланированных параметров доходов бюджета по трем</w:t>
      </w:r>
    </w:p>
    <w:p w:rsidR="00D3502B" w:rsidRPr="003914AB" w:rsidRDefault="00D3502B" w:rsidP="003914AB">
      <w:pPr>
        <w:rPr>
          <w:sz w:val="28"/>
          <w:szCs w:val="28"/>
        </w:rPr>
      </w:pPr>
      <w:r w:rsidRPr="003914AB">
        <w:rPr>
          <w:sz w:val="28"/>
          <w:szCs w:val="28"/>
          <w:lang w:eastAsia="ar-SA"/>
        </w:rPr>
        <w:t>основным доходным источникам сложилось следующим образом</w:t>
      </w:r>
    </w:p>
    <w:tbl>
      <w:tblPr>
        <w:tblpPr w:leftFromText="180" w:rightFromText="180" w:vertAnchor="text" w:horzAnchor="margin" w:tblpY="128"/>
        <w:tblW w:w="10166" w:type="dxa"/>
        <w:tblCellMar>
          <w:left w:w="0" w:type="dxa"/>
          <w:right w:w="0" w:type="dxa"/>
        </w:tblCellMar>
        <w:tblLook w:val="0420"/>
      </w:tblPr>
      <w:tblGrid>
        <w:gridCol w:w="3645"/>
        <w:gridCol w:w="1703"/>
        <w:gridCol w:w="2524"/>
        <w:gridCol w:w="2294"/>
      </w:tblGrid>
      <w:tr w:rsidR="00D3502B" w:rsidRPr="00FD03A1" w:rsidTr="00D3502B">
        <w:trPr>
          <w:trHeight w:val="1714"/>
        </w:trPr>
        <w:tc>
          <w:tcPr>
            <w:tcW w:w="36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A0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b/>
                <w:bCs/>
                <w:color w:val="000000" w:themeColor="text1"/>
                <w:kern w:val="24"/>
                <w:sz w:val="32"/>
                <w:szCs w:val="32"/>
              </w:rPr>
              <w:t>Доходный источник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A0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b/>
                <w:bCs/>
                <w:color w:val="000000" w:themeColor="text1"/>
                <w:kern w:val="24"/>
                <w:sz w:val="32"/>
                <w:szCs w:val="32"/>
              </w:rPr>
              <w:t>тысяч рублей</w:t>
            </w:r>
          </w:p>
        </w:tc>
        <w:tc>
          <w:tcPr>
            <w:tcW w:w="2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A0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Темп поступления к </w:t>
            </w:r>
          </w:p>
          <w:p w:rsidR="00D3502B" w:rsidRPr="00FD03A1" w:rsidRDefault="00D3502B" w:rsidP="00D350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b/>
                <w:bCs/>
                <w:color w:val="000000" w:themeColor="text1"/>
                <w:kern w:val="24"/>
                <w:sz w:val="32"/>
                <w:szCs w:val="32"/>
              </w:rPr>
              <w:t>9 месяцам 2022 года, %</w:t>
            </w:r>
          </w:p>
        </w:tc>
        <w:tc>
          <w:tcPr>
            <w:tcW w:w="22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A0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b/>
                <w:bCs/>
                <w:color w:val="000000" w:themeColor="text1"/>
                <w:kern w:val="24"/>
                <w:sz w:val="32"/>
                <w:szCs w:val="32"/>
              </w:rPr>
              <w:t>Удельный вес в структуре собственных доходов</w:t>
            </w:r>
          </w:p>
        </w:tc>
      </w:tr>
      <w:tr w:rsidR="00D3502B" w:rsidRPr="00FD03A1" w:rsidTr="00D3502B">
        <w:trPr>
          <w:trHeight w:val="796"/>
        </w:trPr>
        <w:tc>
          <w:tcPr>
            <w:tcW w:w="36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color w:val="000000" w:themeColor="text1"/>
                <w:kern w:val="24"/>
                <w:sz w:val="32"/>
                <w:szCs w:val="32"/>
              </w:rPr>
              <w:t>Налог на недвижимость</w:t>
            </w:r>
          </w:p>
        </w:tc>
        <w:tc>
          <w:tcPr>
            <w:tcW w:w="1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color w:val="000000" w:themeColor="text1"/>
                <w:kern w:val="24"/>
                <w:sz w:val="32"/>
                <w:szCs w:val="32"/>
                <w:lang w:val="en-US"/>
              </w:rPr>
              <w:t>2 549,2</w:t>
            </w:r>
          </w:p>
        </w:tc>
        <w:tc>
          <w:tcPr>
            <w:tcW w:w="25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color w:val="000000" w:themeColor="text1"/>
                <w:kern w:val="24"/>
                <w:sz w:val="32"/>
                <w:szCs w:val="32"/>
              </w:rPr>
              <w:t>110,9</w:t>
            </w:r>
          </w:p>
        </w:tc>
        <w:tc>
          <w:tcPr>
            <w:tcW w:w="22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color w:val="000000" w:themeColor="text1"/>
                <w:kern w:val="24"/>
                <w:sz w:val="32"/>
                <w:szCs w:val="32"/>
              </w:rPr>
              <w:t>2</w:t>
            </w:r>
            <w:r w:rsidRPr="00FD03A1">
              <w:rPr>
                <w:color w:val="000000" w:themeColor="text1"/>
                <w:kern w:val="24"/>
                <w:sz w:val="32"/>
                <w:szCs w:val="32"/>
                <w:lang w:val="en-US"/>
              </w:rPr>
              <w:t>2</w:t>
            </w:r>
            <w:r w:rsidRPr="00FD03A1">
              <w:rPr>
                <w:color w:val="000000" w:themeColor="text1"/>
                <w:kern w:val="24"/>
                <w:sz w:val="32"/>
                <w:szCs w:val="32"/>
              </w:rPr>
              <w:t>,3</w:t>
            </w:r>
          </w:p>
        </w:tc>
      </w:tr>
      <w:tr w:rsidR="00D3502B" w:rsidRPr="00FD03A1" w:rsidTr="00D3502B">
        <w:trPr>
          <w:trHeight w:val="975"/>
        </w:trPr>
        <w:tc>
          <w:tcPr>
            <w:tcW w:w="3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color w:val="000000" w:themeColor="text1"/>
                <w:kern w:val="24"/>
                <w:sz w:val="32"/>
                <w:szCs w:val="32"/>
              </w:rPr>
              <w:t>Подоходный налог с физических лиц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color w:val="000000" w:themeColor="text1"/>
                <w:kern w:val="24"/>
                <w:sz w:val="32"/>
                <w:szCs w:val="32"/>
              </w:rPr>
              <w:t>4 740,9</w:t>
            </w:r>
          </w:p>
        </w:tc>
        <w:tc>
          <w:tcPr>
            <w:tcW w:w="2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color w:val="000000" w:themeColor="text1"/>
                <w:kern w:val="24"/>
                <w:sz w:val="32"/>
                <w:szCs w:val="32"/>
              </w:rPr>
              <w:t>119,0</w:t>
            </w:r>
          </w:p>
        </w:tc>
        <w:tc>
          <w:tcPr>
            <w:tcW w:w="2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color w:val="000000" w:themeColor="text1"/>
                <w:kern w:val="24"/>
                <w:sz w:val="32"/>
                <w:szCs w:val="32"/>
                <w:lang w:val="en-US"/>
              </w:rPr>
              <w:t>41,</w:t>
            </w:r>
            <w:r w:rsidRPr="00FD03A1">
              <w:rPr>
                <w:color w:val="000000" w:themeColor="text1"/>
                <w:kern w:val="24"/>
                <w:sz w:val="32"/>
                <w:szCs w:val="32"/>
              </w:rPr>
              <w:t>6</w:t>
            </w:r>
          </w:p>
        </w:tc>
      </w:tr>
      <w:tr w:rsidR="00D3502B" w:rsidRPr="00FD03A1" w:rsidTr="00D3502B">
        <w:trPr>
          <w:trHeight w:val="673"/>
        </w:trPr>
        <w:tc>
          <w:tcPr>
            <w:tcW w:w="3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color w:val="000000" w:themeColor="text1"/>
                <w:kern w:val="24"/>
                <w:sz w:val="32"/>
                <w:szCs w:val="32"/>
              </w:rPr>
              <w:t>Налог на добавленную стоимость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color w:val="000000" w:themeColor="text1"/>
                <w:kern w:val="24"/>
                <w:sz w:val="32"/>
                <w:szCs w:val="32"/>
              </w:rPr>
              <w:t>1 872,4</w:t>
            </w:r>
          </w:p>
        </w:tc>
        <w:tc>
          <w:tcPr>
            <w:tcW w:w="2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color w:val="000000" w:themeColor="text1"/>
                <w:kern w:val="24"/>
                <w:sz w:val="32"/>
                <w:szCs w:val="32"/>
              </w:rPr>
              <w:t>117,0</w:t>
            </w:r>
          </w:p>
        </w:tc>
        <w:tc>
          <w:tcPr>
            <w:tcW w:w="2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color w:val="000000" w:themeColor="text1"/>
                <w:kern w:val="24"/>
                <w:sz w:val="32"/>
                <w:szCs w:val="32"/>
                <w:lang w:val="en-US"/>
              </w:rPr>
              <w:t>16,</w:t>
            </w:r>
            <w:r w:rsidRPr="00FD03A1">
              <w:rPr>
                <w:color w:val="000000" w:themeColor="text1"/>
                <w:kern w:val="24"/>
                <w:sz w:val="32"/>
                <w:szCs w:val="32"/>
              </w:rPr>
              <w:t>4</w:t>
            </w:r>
          </w:p>
        </w:tc>
      </w:tr>
      <w:tr w:rsidR="00D3502B" w:rsidRPr="00FD03A1" w:rsidTr="00D3502B">
        <w:trPr>
          <w:trHeight w:val="10"/>
        </w:trPr>
        <w:tc>
          <w:tcPr>
            <w:tcW w:w="3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color w:val="000000" w:themeColor="text1"/>
                <w:kern w:val="24"/>
                <w:sz w:val="32"/>
                <w:szCs w:val="32"/>
              </w:rPr>
              <w:t>Итого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rPr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6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02B" w:rsidRPr="00FD03A1" w:rsidRDefault="00D3502B" w:rsidP="00D3502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D03A1">
              <w:rPr>
                <w:color w:val="000000" w:themeColor="text1"/>
                <w:kern w:val="24"/>
                <w:sz w:val="32"/>
                <w:szCs w:val="32"/>
              </w:rPr>
              <w:t>80</w:t>
            </w:r>
            <w:r w:rsidRPr="00FD03A1">
              <w:rPr>
                <w:color w:val="000000" w:themeColor="text1"/>
                <w:kern w:val="24"/>
                <w:sz w:val="32"/>
                <w:szCs w:val="32"/>
                <w:lang w:val="en-US"/>
              </w:rPr>
              <w:t>,</w:t>
            </w:r>
            <w:r w:rsidRPr="00FD03A1">
              <w:rPr>
                <w:color w:val="000000" w:themeColor="text1"/>
                <w:kern w:val="24"/>
                <w:sz w:val="32"/>
                <w:szCs w:val="32"/>
              </w:rPr>
              <w:t>3</w:t>
            </w:r>
          </w:p>
        </w:tc>
      </w:tr>
    </w:tbl>
    <w:p w:rsidR="00D3502B" w:rsidRDefault="00D3502B" w:rsidP="00D3502B">
      <w:pPr>
        <w:ind w:firstLine="720"/>
        <w:jc w:val="both"/>
        <w:rPr>
          <w:lang w:eastAsia="ar-SA"/>
        </w:rPr>
      </w:pPr>
    </w:p>
    <w:p w:rsidR="00BC61B9" w:rsidRDefault="00FE1EFD" w:rsidP="00981DE2">
      <w:pPr>
        <w:ind w:firstLine="708"/>
        <w:jc w:val="both"/>
      </w:pPr>
      <w:r w:rsidRPr="00F57370">
        <w:t>Р</w:t>
      </w:r>
      <w:r w:rsidR="00462D51" w:rsidRPr="00F57370">
        <w:t>асходы бюджета за</w:t>
      </w:r>
      <w:r w:rsidR="000B50FB" w:rsidRPr="00F57370">
        <w:t xml:space="preserve"> </w:t>
      </w:r>
      <w:r w:rsidR="00CC1466" w:rsidRPr="00CC1466">
        <w:t>9</w:t>
      </w:r>
      <w:r w:rsidR="000B50FB" w:rsidRPr="00F57370">
        <w:t xml:space="preserve"> </w:t>
      </w:r>
      <w:r w:rsidR="00CC1466">
        <w:t>месяцев</w:t>
      </w:r>
      <w:r w:rsidR="00462D51" w:rsidRPr="00F57370">
        <w:t xml:space="preserve"> 20</w:t>
      </w:r>
      <w:r w:rsidR="00A85CD2" w:rsidRPr="00F57370">
        <w:t>2</w:t>
      </w:r>
      <w:r w:rsidR="00214794">
        <w:t>3</w:t>
      </w:r>
      <w:r w:rsidR="00462D51" w:rsidRPr="00F57370">
        <w:t xml:space="preserve"> год</w:t>
      </w:r>
      <w:r w:rsidR="000B50FB" w:rsidRPr="00F57370">
        <w:t>а</w:t>
      </w:r>
      <w:r w:rsidR="00462D51" w:rsidRPr="00F57370">
        <w:t xml:space="preserve"> произведены в пределах поступивших в бюджет </w:t>
      </w:r>
      <w:r w:rsidR="007A228C" w:rsidRPr="00F57370">
        <w:t xml:space="preserve">налоговых и неналоговых </w:t>
      </w:r>
      <w:r w:rsidR="00462D51" w:rsidRPr="00F57370">
        <w:t xml:space="preserve">доходов, дотации и </w:t>
      </w:r>
      <w:r w:rsidR="007A228C" w:rsidRPr="00F57370">
        <w:t>межбюджетных трансфертов из</w:t>
      </w:r>
      <w:r w:rsidR="00462D51" w:rsidRPr="00F57370">
        <w:t xml:space="preserve"> областного бюджета в сумме </w:t>
      </w:r>
      <w:r w:rsidR="00C9624C">
        <w:t>3</w:t>
      </w:r>
      <w:r w:rsidR="00C7414D">
        <w:t>2</w:t>
      </w:r>
      <w:r w:rsidR="00C9624C">
        <w:t> 748</w:t>
      </w:r>
      <w:r w:rsidR="00C7414D">
        <w:t>,</w:t>
      </w:r>
      <w:r w:rsidR="00C9624C">
        <w:t>4</w:t>
      </w:r>
      <w:r w:rsidR="004C24DE" w:rsidRPr="00F57370">
        <w:t xml:space="preserve"> </w:t>
      </w:r>
      <w:r w:rsidR="00462D51" w:rsidRPr="00F57370">
        <w:t>тыс. руб</w:t>
      </w:r>
      <w:r w:rsidR="00722E6F" w:rsidRPr="00F57370">
        <w:t>лей</w:t>
      </w:r>
      <w:r w:rsidR="009814BE">
        <w:t xml:space="preserve">, что составило </w:t>
      </w:r>
      <w:r w:rsidR="00C9624C">
        <w:t>64</w:t>
      </w:r>
      <w:r w:rsidR="009814BE">
        <w:t>,</w:t>
      </w:r>
      <w:r w:rsidR="00C9624C">
        <w:t>2</w:t>
      </w:r>
      <w:r w:rsidR="009814BE">
        <w:t>% к уточненному плану на год</w:t>
      </w:r>
      <w:r w:rsidR="00722E6F" w:rsidRPr="00F57370">
        <w:t xml:space="preserve">.  </w:t>
      </w:r>
    </w:p>
    <w:p w:rsidR="00E57D48" w:rsidRDefault="00E57D48" w:rsidP="00981DE2">
      <w:pPr>
        <w:ind w:right="-1" w:firstLine="720"/>
        <w:jc w:val="both"/>
      </w:pPr>
      <w:r w:rsidRPr="00E57D48">
        <w:t xml:space="preserve">В отчетном периоде обеспечена своевременная и в полном объеме </w:t>
      </w:r>
    </w:p>
    <w:p w:rsidR="00532790" w:rsidRDefault="00E57D48" w:rsidP="00532790">
      <w:pPr>
        <w:jc w:val="both"/>
      </w:pPr>
      <w:r w:rsidRPr="00E57D48">
        <w:t>выплата заработной платы и отпускных работник</w:t>
      </w:r>
      <w:r w:rsidR="00D3502B">
        <w:t>ам</w:t>
      </w:r>
      <w:r w:rsidRPr="00E57D48">
        <w:t xml:space="preserve"> бюджетного сектора. </w:t>
      </w:r>
    </w:p>
    <w:p w:rsidR="00532790" w:rsidRDefault="00532790" w:rsidP="00532790">
      <w:pPr>
        <w:ind w:firstLine="708"/>
        <w:jc w:val="both"/>
      </w:pPr>
      <w:r w:rsidRPr="00F57370">
        <w:t xml:space="preserve">В структуре расходов бюджета </w:t>
      </w:r>
      <w:r>
        <w:t>75,7</w:t>
      </w:r>
      <w:r w:rsidRPr="00F57370">
        <w:t>% приходится на первоочередные расходы</w:t>
      </w:r>
      <w:r>
        <w:t xml:space="preserve"> 24 778,9</w:t>
      </w:r>
      <w:r w:rsidRPr="00F57370">
        <w:t xml:space="preserve"> тыс. рублей, в том числе на заработную плату и начисления на нее – </w:t>
      </w:r>
      <w:r>
        <w:t>59,0</w:t>
      </w:r>
      <w:r w:rsidRPr="00F57370">
        <w:t>% (</w:t>
      </w:r>
      <w:r>
        <w:t>19 321,8</w:t>
      </w:r>
      <w:r w:rsidRPr="00F57370">
        <w:t xml:space="preserve"> тыс. рублей), трансферты населению – </w:t>
      </w:r>
      <w:r>
        <w:t>3,4</w:t>
      </w:r>
      <w:r w:rsidRPr="00F57370">
        <w:t>% (</w:t>
      </w:r>
      <w:r>
        <w:t>1 113,6</w:t>
      </w:r>
      <w:r w:rsidRPr="00F57370">
        <w:t xml:space="preserve"> тыс. рублей), продукты питания – </w:t>
      </w:r>
      <w:r>
        <w:t>2,1</w:t>
      </w:r>
      <w:r w:rsidRPr="00F57370">
        <w:t>% (</w:t>
      </w:r>
      <w:r>
        <w:t>691,5</w:t>
      </w:r>
      <w:r w:rsidRPr="00F57370">
        <w:t xml:space="preserve"> тыс. рублей), лекарственные средства, изделия медицинского назначения </w:t>
      </w:r>
      <w:bookmarkStart w:id="1" w:name="_Hlk140747786"/>
      <w:r w:rsidRPr="00F57370">
        <w:t>–</w:t>
      </w:r>
      <w:bookmarkEnd w:id="1"/>
      <w:r w:rsidRPr="00F57370">
        <w:t xml:space="preserve"> </w:t>
      </w:r>
      <w:r>
        <w:t>1,0</w:t>
      </w:r>
      <w:r w:rsidRPr="00F57370">
        <w:t>%</w:t>
      </w:r>
      <w:r>
        <w:t xml:space="preserve">      </w:t>
      </w:r>
      <w:r w:rsidRPr="00F57370">
        <w:t xml:space="preserve"> (</w:t>
      </w:r>
      <w:r>
        <w:t>327,2</w:t>
      </w:r>
      <w:r w:rsidRPr="00F57370">
        <w:t xml:space="preserve"> тыс. рублей), коммунальные услуги – </w:t>
      </w:r>
      <w:r>
        <w:t>5,1</w:t>
      </w:r>
      <w:r w:rsidRPr="00F57370">
        <w:t>% (</w:t>
      </w:r>
      <w:r>
        <w:t>1 672,8</w:t>
      </w:r>
      <w:r w:rsidRPr="00F57370">
        <w:t xml:space="preserve"> тыс. </w:t>
      </w:r>
      <w:r w:rsidRPr="00F57370">
        <w:lastRenderedPageBreak/>
        <w:t xml:space="preserve">рублей), </w:t>
      </w:r>
      <w:r w:rsidRPr="00383A96">
        <w:t>субсидии на финансирование жилищно-коммунальных услуг, оказываемых населению – 5,7% (</w:t>
      </w:r>
      <w:r>
        <w:t>1 503,8</w:t>
      </w:r>
      <w:r w:rsidRPr="00383A96">
        <w:t xml:space="preserve"> тыс. рублей), субсидии на финансирование услуг транспорта – 0,4% (</w:t>
      </w:r>
      <w:r>
        <w:t>148,2</w:t>
      </w:r>
      <w:r w:rsidRPr="00383A96">
        <w:t xml:space="preserve"> тыс. рублей).</w:t>
      </w:r>
    </w:p>
    <w:p w:rsidR="00E57D48" w:rsidRPr="00E57D48" w:rsidRDefault="00E57D48" w:rsidP="00981DE2">
      <w:pPr>
        <w:ind w:right="-1"/>
        <w:jc w:val="both"/>
      </w:pPr>
    </w:p>
    <w:p w:rsidR="00FD03A1" w:rsidRDefault="00FD03A1" w:rsidP="00FD03A1">
      <w:pPr>
        <w:ind w:hanging="142"/>
        <w:jc w:val="both"/>
      </w:pPr>
      <w:r w:rsidRPr="00FD03A1">
        <w:rPr>
          <w:noProof/>
        </w:rPr>
        <w:drawing>
          <wp:inline distT="0" distB="0" distL="0" distR="0">
            <wp:extent cx="5791200" cy="3000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A1" w:rsidRDefault="00FD03A1" w:rsidP="00981DE2">
      <w:pPr>
        <w:ind w:firstLine="708"/>
        <w:jc w:val="both"/>
      </w:pPr>
    </w:p>
    <w:p w:rsidR="00532790" w:rsidRDefault="00532790" w:rsidP="00981DE2">
      <w:pPr>
        <w:ind w:firstLine="708"/>
        <w:jc w:val="both"/>
      </w:pPr>
    </w:p>
    <w:p w:rsidR="00A30858" w:rsidRDefault="00462D51" w:rsidP="00C25EFF">
      <w:pPr>
        <w:ind w:firstLine="708"/>
        <w:jc w:val="both"/>
      </w:pPr>
      <w:r w:rsidRPr="00F57370">
        <w:t xml:space="preserve">Кредиторская задолженность по средствам бюджета на отчетную дату </w:t>
      </w:r>
      <w:r w:rsidR="00177D19">
        <w:t xml:space="preserve">составила </w:t>
      </w:r>
      <w:r w:rsidR="00D0093F">
        <w:t>9,</w:t>
      </w:r>
      <w:r w:rsidR="00B054AC">
        <w:t>4</w:t>
      </w:r>
      <w:r w:rsidR="00177D19">
        <w:t xml:space="preserve"> тыс. рублей</w:t>
      </w:r>
      <w:r w:rsidR="004E4BD3">
        <w:t>.</w:t>
      </w:r>
      <w:r w:rsidR="00B71664">
        <w:t xml:space="preserve"> </w:t>
      </w:r>
    </w:p>
    <w:p w:rsidR="0052221A" w:rsidRDefault="00462D51" w:rsidP="0052221A">
      <w:pPr>
        <w:ind w:firstLine="708"/>
        <w:jc w:val="both"/>
        <w:rPr>
          <w:rFonts w:eastAsia="Calibri"/>
          <w:lang w:eastAsia="en-US"/>
        </w:rPr>
      </w:pPr>
      <w:r w:rsidRPr="00383A96">
        <w:t>Дебиторская задолженность по средствам бюджета составила</w:t>
      </w:r>
      <w:r w:rsidR="00307898" w:rsidRPr="00383A96">
        <w:t xml:space="preserve"> </w:t>
      </w:r>
      <w:r w:rsidR="0052221A">
        <w:t>517,1</w:t>
      </w:r>
      <w:r w:rsidR="00307898" w:rsidRPr="00383A96">
        <w:t xml:space="preserve"> ты</w:t>
      </w:r>
      <w:r w:rsidRPr="00383A96">
        <w:t>с. рублей</w:t>
      </w:r>
      <w:r w:rsidR="00206B85" w:rsidRPr="00383A96">
        <w:t xml:space="preserve">, что составляет </w:t>
      </w:r>
      <w:r w:rsidR="0052221A">
        <w:t>1,6</w:t>
      </w:r>
      <w:r w:rsidR="00206B85" w:rsidRPr="00383A96">
        <w:t>% от объема бюджета</w:t>
      </w:r>
      <w:r w:rsidR="0052221A">
        <w:t>, в том числе</w:t>
      </w:r>
      <w:r w:rsidR="00A30858" w:rsidRPr="00A30858">
        <w:rPr>
          <w:rFonts w:eastAsia="Calibri"/>
          <w:lang w:eastAsia="en-US"/>
        </w:rPr>
        <w:t xml:space="preserve"> просроченная </w:t>
      </w:r>
      <w:r w:rsidR="0052221A">
        <w:rPr>
          <w:rFonts w:eastAsia="Calibri"/>
          <w:lang w:eastAsia="en-US"/>
        </w:rPr>
        <w:t xml:space="preserve">- </w:t>
      </w:r>
      <w:r w:rsidR="00A30858" w:rsidRPr="00A30858">
        <w:rPr>
          <w:rFonts w:eastAsia="Calibri"/>
          <w:lang w:eastAsia="en-US"/>
        </w:rPr>
        <w:t>319,3 тыс. рублей.</w:t>
      </w:r>
    </w:p>
    <w:p w:rsidR="00CE5581" w:rsidRPr="005953CC" w:rsidRDefault="00021E72" w:rsidP="005953CC">
      <w:pPr>
        <w:ind w:firstLine="708"/>
        <w:jc w:val="right"/>
        <w:rPr>
          <w:rFonts w:eastAsia="Calibri"/>
          <w:b/>
          <w:lang w:eastAsia="en-US"/>
        </w:rPr>
      </w:pPr>
      <w:r w:rsidRPr="00021E72">
        <w:rPr>
          <w:rFonts w:eastAsia="Calibri"/>
          <w:b/>
          <w:lang w:eastAsia="en-US"/>
        </w:rPr>
        <w:t>тыс. рублей</w:t>
      </w:r>
    </w:p>
    <w:p w:rsidR="00CE5581" w:rsidRDefault="00EC483B" w:rsidP="00EC483B">
      <w:pPr>
        <w:jc w:val="both"/>
        <w:rPr>
          <w:rFonts w:eastAsia="Calibri"/>
          <w:lang w:eastAsia="en-US"/>
        </w:rPr>
      </w:pPr>
      <w:r w:rsidRPr="00EC483B">
        <w:rPr>
          <w:rFonts w:eastAsia="Calibri"/>
          <w:noProof/>
        </w:rPr>
        <w:drawing>
          <wp:inline distT="0" distB="0" distL="0" distR="0">
            <wp:extent cx="6143625" cy="3312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54" cy="332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BF" w:rsidRDefault="00144577" w:rsidP="00D90B6C">
      <w:pPr>
        <w:jc w:val="both"/>
      </w:pPr>
      <w:r>
        <w:tab/>
      </w:r>
      <w:r w:rsidR="000600BF" w:rsidRPr="00F57370">
        <w:t>Как и запланировано первоначально расходы бюджета сохраняют социальную направленность.</w:t>
      </w:r>
    </w:p>
    <w:p w:rsidR="00353B8F" w:rsidRPr="00F57370" w:rsidRDefault="00353B8F" w:rsidP="00353B8F">
      <w:pPr>
        <w:ind w:firstLine="708"/>
        <w:jc w:val="both"/>
      </w:pPr>
      <w:r w:rsidRPr="00F57370">
        <w:lastRenderedPageBreak/>
        <w:t xml:space="preserve">На развитие социальной сферы в отчетном периоде </w:t>
      </w:r>
      <w:r>
        <w:t>направлено</w:t>
      </w:r>
      <w:r w:rsidRPr="00F57370">
        <w:t xml:space="preserve"> </w:t>
      </w:r>
      <w:r>
        <w:t>21 867,1</w:t>
      </w:r>
      <w:r w:rsidRPr="00F57370">
        <w:t xml:space="preserve"> тыс. рублей</w:t>
      </w:r>
      <w:r>
        <w:t>, 70,9% уточненного годового плана, 66,8</w:t>
      </w:r>
      <w:r w:rsidRPr="00F57370">
        <w:t>% расходов бюджета.</w:t>
      </w:r>
      <w:r>
        <w:t xml:space="preserve"> По сравнению с первоначально утвержденными в бюджете расходы снизились на 4,6% за счет дополнительного направления средств на благоустройство г.п. </w:t>
      </w:r>
      <w:proofErr w:type="gramStart"/>
      <w:r>
        <w:t>Октябрьский</w:t>
      </w:r>
      <w:proofErr w:type="gramEnd"/>
      <w:r>
        <w:t xml:space="preserve"> в рамках реализации Плана мероприятий по благоустройству к областному фестивалю –  празднику тружеников села «Дожинки – 2023». </w:t>
      </w:r>
    </w:p>
    <w:p w:rsidR="00353B8F" w:rsidRDefault="00353B8F" w:rsidP="00D90B6C">
      <w:pPr>
        <w:jc w:val="both"/>
      </w:pPr>
    </w:p>
    <w:p w:rsidR="00353B8F" w:rsidRDefault="00353B8F" w:rsidP="00D90B6C">
      <w:pPr>
        <w:jc w:val="both"/>
      </w:pPr>
    </w:p>
    <w:p w:rsidR="00DA6E12" w:rsidRDefault="00DA6E12" w:rsidP="00D90B6C">
      <w:pPr>
        <w:jc w:val="both"/>
      </w:pPr>
    </w:p>
    <w:p w:rsidR="00DA6E12" w:rsidRDefault="00DA6E12" w:rsidP="00D90B6C">
      <w:pPr>
        <w:jc w:val="both"/>
      </w:pPr>
    </w:p>
    <w:p w:rsidR="009C3F04" w:rsidRPr="00F57370" w:rsidRDefault="00EF2F3E" w:rsidP="00EF2F3E">
      <w:pPr>
        <w:ind w:left="426"/>
        <w:jc w:val="both"/>
      </w:pPr>
      <w:r w:rsidRPr="00EF2F3E">
        <w:rPr>
          <w:noProof/>
        </w:rPr>
        <w:drawing>
          <wp:inline distT="0" distB="0" distL="0" distR="0">
            <wp:extent cx="6200775" cy="3676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915" cy="367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E12" w:rsidRDefault="00DA6E12" w:rsidP="00D90B6C">
      <w:pPr>
        <w:ind w:firstLine="708"/>
        <w:jc w:val="both"/>
      </w:pPr>
    </w:p>
    <w:p w:rsidR="00DA6E12" w:rsidRDefault="00DA6E12" w:rsidP="00D90B6C">
      <w:pPr>
        <w:ind w:firstLine="708"/>
        <w:jc w:val="both"/>
      </w:pPr>
    </w:p>
    <w:p w:rsidR="00D67DD2" w:rsidRDefault="006A28B4" w:rsidP="00C25EFF">
      <w:pPr>
        <w:ind w:firstLine="708"/>
        <w:jc w:val="both"/>
      </w:pPr>
      <w:r w:rsidRPr="00F57370">
        <w:t xml:space="preserve">Расходы бюджета на функционирование </w:t>
      </w:r>
      <w:r w:rsidRPr="00DA6E12">
        <w:t>органов местного управления и самоуправления</w:t>
      </w:r>
      <w:r w:rsidRPr="00F57370">
        <w:t xml:space="preserve"> сложились в размере </w:t>
      </w:r>
      <w:r w:rsidR="005944E7">
        <w:t>2 569 7</w:t>
      </w:r>
      <w:r w:rsidRPr="00F57370">
        <w:t xml:space="preserve"> тыс. рублей</w:t>
      </w:r>
      <w:r w:rsidR="007142F6">
        <w:t xml:space="preserve">, </w:t>
      </w:r>
      <w:r w:rsidR="005944E7">
        <w:t>48,8%</w:t>
      </w:r>
      <w:r w:rsidR="007142F6">
        <w:t xml:space="preserve"> уточненного годового плана, что составляет </w:t>
      </w:r>
      <w:r w:rsidR="005944E7">
        <w:t>7,8</w:t>
      </w:r>
      <w:r w:rsidRPr="00F57370">
        <w:t>% в объеме бюджета.</w:t>
      </w:r>
    </w:p>
    <w:p w:rsidR="00A73522" w:rsidRDefault="00A73522" w:rsidP="00A73522">
      <w:pPr>
        <w:ind w:right="-1" w:firstLine="709"/>
        <w:jc w:val="both"/>
      </w:pPr>
      <w:r>
        <w:t xml:space="preserve">На функционирование Центра по обеспечению деятельности бюджетных организаций в рамках реализации мероприятий государственной программы «Управление государственными финансами и регулирование финансового рынка» в отчетном периоде направлено </w:t>
      </w:r>
      <w:r w:rsidR="00802F4E">
        <w:t>1 125,6</w:t>
      </w:r>
      <w:r>
        <w:t xml:space="preserve"> тыс. рублей, или </w:t>
      </w:r>
      <w:r w:rsidR="00802F4E">
        <w:t>71,1</w:t>
      </w:r>
      <w:r>
        <w:t>% уточненного годового плана.</w:t>
      </w:r>
    </w:p>
    <w:p w:rsidR="006A28B4" w:rsidRDefault="006A28B4" w:rsidP="00C25EFF">
      <w:pPr>
        <w:ind w:firstLine="708"/>
        <w:jc w:val="both"/>
      </w:pPr>
      <w:r w:rsidRPr="00F57370">
        <w:t xml:space="preserve">На финансирование </w:t>
      </w:r>
      <w:r w:rsidR="00A1606C" w:rsidRPr="00F57370">
        <w:t xml:space="preserve">отраслей </w:t>
      </w:r>
      <w:r w:rsidRPr="00F57370">
        <w:t xml:space="preserve">национальной экономики из бюджета </w:t>
      </w:r>
      <w:r w:rsidR="005C4F3D">
        <w:t>направлено</w:t>
      </w:r>
      <w:r w:rsidRPr="00F57370">
        <w:t xml:space="preserve"> </w:t>
      </w:r>
      <w:r w:rsidR="00802F4E">
        <w:t>1 279,4</w:t>
      </w:r>
      <w:r w:rsidRPr="00F57370">
        <w:t xml:space="preserve"> тыс. рублей</w:t>
      </w:r>
      <w:r w:rsidR="005C4F3D">
        <w:t xml:space="preserve">, </w:t>
      </w:r>
      <w:r w:rsidR="00802F4E">
        <w:t>75,2</w:t>
      </w:r>
      <w:r w:rsidR="005C4F3D">
        <w:t xml:space="preserve">% уточненного годового плана, </w:t>
      </w:r>
      <w:r w:rsidR="00802F4E">
        <w:t>3,9</w:t>
      </w:r>
      <w:r w:rsidRPr="00F57370">
        <w:t>% в объёме бюджета.</w:t>
      </w:r>
    </w:p>
    <w:p w:rsidR="00021E72" w:rsidRPr="00021E72" w:rsidRDefault="00021E72" w:rsidP="00021E72">
      <w:pPr>
        <w:ind w:firstLine="708"/>
        <w:jc w:val="right"/>
        <w:rPr>
          <w:b/>
        </w:rPr>
      </w:pPr>
      <w:r w:rsidRPr="00021E72">
        <w:rPr>
          <w:b/>
        </w:rPr>
        <w:t>тыс. рублей</w:t>
      </w:r>
    </w:p>
    <w:p w:rsidR="00EF2F3E" w:rsidRPr="00F57370" w:rsidRDefault="00EF2F3E" w:rsidP="00C25EFF">
      <w:pPr>
        <w:ind w:firstLine="708"/>
        <w:jc w:val="both"/>
      </w:pPr>
      <w:r w:rsidRPr="00EF2F3E">
        <w:rPr>
          <w:noProof/>
        </w:rPr>
        <w:lastRenderedPageBreak/>
        <w:drawing>
          <wp:inline distT="0" distB="0" distL="0" distR="0">
            <wp:extent cx="6120130" cy="329032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9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8B4" w:rsidRDefault="00802F4E" w:rsidP="002A0F39">
      <w:pPr>
        <w:jc w:val="both"/>
      </w:pPr>
      <w:r>
        <w:tab/>
      </w:r>
    </w:p>
    <w:p w:rsidR="00AA3C42" w:rsidRDefault="00E4668C" w:rsidP="00AA3C42">
      <w:pPr>
        <w:ind w:firstLine="708"/>
        <w:jc w:val="both"/>
      </w:pPr>
      <w:r>
        <w:t>На финансирование расходов по отрасли «Охрана окружающей среды» в рамках реализации мероприятий Государственной программы «Охрана окружающей среды и устойчивое использование природных ресурсов» на 2021-2025 годы на борьбу с инвазивными растениями из бюджета направлено ассигнований на сумму 11,4 тыс. рублей, освоено на текущую дату</w:t>
      </w:r>
      <w:r w:rsidR="00716552">
        <w:t xml:space="preserve"> </w:t>
      </w:r>
      <w:r w:rsidR="00792D9A">
        <w:t>10,3</w:t>
      </w:r>
      <w:r>
        <w:t xml:space="preserve"> тыс. рублей или </w:t>
      </w:r>
      <w:r w:rsidR="00792D9A">
        <w:t>90,9</w:t>
      </w:r>
      <w:r>
        <w:t xml:space="preserve">%. </w:t>
      </w:r>
    </w:p>
    <w:p w:rsidR="00021E72" w:rsidRPr="00AA3C42" w:rsidRDefault="00AA3C42" w:rsidP="00AA3C42">
      <w:pPr>
        <w:ind w:firstLine="708"/>
        <w:jc w:val="both"/>
      </w:pPr>
      <w:r>
        <w:t>В отрасль ЖКХ за 9 месяцев 2023 года направлено 5 826,0 тыс. рублей или 50,7% от общей суммы запланированных расходов на год.</w:t>
      </w:r>
    </w:p>
    <w:p w:rsidR="003716B0" w:rsidRPr="00021E72" w:rsidRDefault="00021E72" w:rsidP="00021E72">
      <w:pPr>
        <w:ind w:firstLine="708"/>
        <w:jc w:val="right"/>
        <w:rPr>
          <w:b/>
        </w:rPr>
      </w:pPr>
      <w:r w:rsidRPr="00021E72">
        <w:rPr>
          <w:b/>
        </w:rPr>
        <w:t>тыс. рублей</w:t>
      </w:r>
    </w:p>
    <w:p w:rsidR="003716B0" w:rsidRDefault="003716B0" w:rsidP="003716B0">
      <w:pPr>
        <w:ind w:hanging="142"/>
        <w:jc w:val="both"/>
      </w:pPr>
      <w:r w:rsidRPr="003716B0">
        <w:rPr>
          <w:noProof/>
        </w:rPr>
        <w:drawing>
          <wp:inline distT="0" distB="0" distL="0" distR="0">
            <wp:extent cx="6208369" cy="33324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674"/>
                    <a:stretch/>
                  </pic:blipFill>
                  <pic:spPr bwMode="auto">
                    <a:xfrm>
                      <a:off x="0" y="0"/>
                      <a:ext cx="6236569" cy="334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716B0" w:rsidSect="00FD03A1">
      <w:headerReference w:type="default" r:id="rId12"/>
      <w:footerReference w:type="first" r:id="rId13"/>
      <w:pgSz w:w="11906" w:h="16838" w:code="9"/>
      <w:pgMar w:top="1134" w:right="567" w:bottom="709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9AC" w:rsidRDefault="000209AC">
      <w:r>
        <w:separator/>
      </w:r>
    </w:p>
  </w:endnote>
  <w:endnote w:type="continuationSeparator" w:id="0">
    <w:p w:rsidR="000209AC" w:rsidRDefault="0002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  <w:p w:rsidR="00F35F04" w:rsidRDefault="00F35F04" w:rsidP="00653B5B">
    <w:pPr>
      <w:pStyle w:val="a5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9AC" w:rsidRDefault="000209AC">
      <w:r>
        <w:separator/>
      </w:r>
    </w:p>
  </w:footnote>
  <w:footnote w:type="continuationSeparator" w:id="0">
    <w:p w:rsidR="000209AC" w:rsidRDefault="00020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1A" w:rsidRPr="003A5D95" w:rsidRDefault="005A045F" w:rsidP="006552A5">
    <w:pPr>
      <w:pStyle w:val="a3"/>
      <w:jc w:val="center"/>
      <w:rPr>
        <w:sz w:val="28"/>
        <w:szCs w:val="28"/>
      </w:rPr>
    </w:pPr>
    <w:r w:rsidRPr="003A5D95">
      <w:rPr>
        <w:rStyle w:val="a7"/>
        <w:sz w:val="28"/>
        <w:szCs w:val="28"/>
      </w:rPr>
      <w:fldChar w:fldCharType="begin"/>
    </w:r>
    <w:r w:rsidR="00A353A6" w:rsidRPr="003A5D95">
      <w:rPr>
        <w:rStyle w:val="a7"/>
        <w:sz w:val="28"/>
        <w:szCs w:val="28"/>
      </w:rPr>
      <w:instrText xml:space="preserve"> PAGE </w:instrText>
    </w:r>
    <w:r w:rsidRPr="003A5D95">
      <w:rPr>
        <w:rStyle w:val="a7"/>
        <w:sz w:val="28"/>
        <w:szCs w:val="28"/>
      </w:rPr>
      <w:fldChar w:fldCharType="separate"/>
    </w:r>
    <w:r w:rsidR="003914AB">
      <w:rPr>
        <w:rStyle w:val="a7"/>
        <w:noProof/>
        <w:sz w:val="28"/>
        <w:szCs w:val="28"/>
      </w:rPr>
      <w:t>2</w:t>
    </w:r>
    <w:r w:rsidRPr="003A5D95">
      <w:rPr>
        <w:rStyle w:val="a7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D51"/>
    <w:rsid w:val="000013AC"/>
    <w:rsid w:val="000060E9"/>
    <w:rsid w:val="00010CAC"/>
    <w:rsid w:val="00013791"/>
    <w:rsid w:val="000209AC"/>
    <w:rsid w:val="00021E72"/>
    <w:rsid w:val="00026379"/>
    <w:rsid w:val="00033862"/>
    <w:rsid w:val="00044030"/>
    <w:rsid w:val="000507BC"/>
    <w:rsid w:val="00054332"/>
    <w:rsid w:val="000600BF"/>
    <w:rsid w:val="00076294"/>
    <w:rsid w:val="00077FDA"/>
    <w:rsid w:val="00081914"/>
    <w:rsid w:val="000827BE"/>
    <w:rsid w:val="0008526B"/>
    <w:rsid w:val="000877B1"/>
    <w:rsid w:val="00090746"/>
    <w:rsid w:val="000949B8"/>
    <w:rsid w:val="00095696"/>
    <w:rsid w:val="000A199E"/>
    <w:rsid w:val="000A608E"/>
    <w:rsid w:val="000A6369"/>
    <w:rsid w:val="000A6D45"/>
    <w:rsid w:val="000B43C7"/>
    <w:rsid w:val="000B50FB"/>
    <w:rsid w:val="000B720F"/>
    <w:rsid w:val="000C5665"/>
    <w:rsid w:val="000C7546"/>
    <w:rsid w:val="000C7DF7"/>
    <w:rsid w:val="000E1990"/>
    <w:rsid w:val="000E58A5"/>
    <w:rsid w:val="000E5E86"/>
    <w:rsid w:val="000E6ACB"/>
    <w:rsid w:val="000F28CF"/>
    <w:rsid w:val="000F6B4E"/>
    <w:rsid w:val="000F7E1C"/>
    <w:rsid w:val="0010147F"/>
    <w:rsid w:val="00104081"/>
    <w:rsid w:val="00104217"/>
    <w:rsid w:val="001042AA"/>
    <w:rsid w:val="00114ACB"/>
    <w:rsid w:val="00120887"/>
    <w:rsid w:val="001237C9"/>
    <w:rsid w:val="001320AF"/>
    <w:rsid w:val="00144577"/>
    <w:rsid w:val="001462F7"/>
    <w:rsid w:val="00146EFF"/>
    <w:rsid w:val="00154A6C"/>
    <w:rsid w:val="00155591"/>
    <w:rsid w:val="00157E03"/>
    <w:rsid w:val="00165DD5"/>
    <w:rsid w:val="0017192E"/>
    <w:rsid w:val="00173581"/>
    <w:rsid w:val="0017496F"/>
    <w:rsid w:val="0017595D"/>
    <w:rsid w:val="00177301"/>
    <w:rsid w:val="00177D19"/>
    <w:rsid w:val="0018018B"/>
    <w:rsid w:val="001831D8"/>
    <w:rsid w:val="00184617"/>
    <w:rsid w:val="001A189B"/>
    <w:rsid w:val="001A44A0"/>
    <w:rsid w:val="001A4632"/>
    <w:rsid w:val="001B27B2"/>
    <w:rsid w:val="001D212E"/>
    <w:rsid w:val="001D5387"/>
    <w:rsid w:val="001D5D58"/>
    <w:rsid w:val="001D60F6"/>
    <w:rsid w:val="001E041C"/>
    <w:rsid w:val="001E3514"/>
    <w:rsid w:val="001F16F9"/>
    <w:rsid w:val="001F67AB"/>
    <w:rsid w:val="001F6BC3"/>
    <w:rsid w:val="001F6F9B"/>
    <w:rsid w:val="00201D38"/>
    <w:rsid w:val="00206B85"/>
    <w:rsid w:val="00206CEA"/>
    <w:rsid w:val="00213523"/>
    <w:rsid w:val="00214691"/>
    <w:rsid w:val="00214794"/>
    <w:rsid w:val="00215625"/>
    <w:rsid w:val="0023065F"/>
    <w:rsid w:val="0024147E"/>
    <w:rsid w:val="002415D6"/>
    <w:rsid w:val="00250D97"/>
    <w:rsid w:val="00253E60"/>
    <w:rsid w:val="00255132"/>
    <w:rsid w:val="00256B5D"/>
    <w:rsid w:val="00261EFD"/>
    <w:rsid w:val="002649FE"/>
    <w:rsid w:val="00271911"/>
    <w:rsid w:val="002755F6"/>
    <w:rsid w:val="002807E9"/>
    <w:rsid w:val="00280DD8"/>
    <w:rsid w:val="00283C41"/>
    <w:rsid w:val="00286CAA"/>
    <w:rsid w:val="00290345"/>
    <w:rsid w:val="0029055E"/>
    <w:rsid w:val="00292347"/>
    <w:rsid w:val="002A0F39"/>
    <w:rsid w:val="002B0E1F"/>
    <w:rsid w:val="002B286E"/>
    <w:rsid w:val="002C079A"/>
    <w:rsid w:val="002C1C9D"/>
    <w:rsid w:val="002C6DA5"/>
    <w:rsid w:val="002D1039"/>
    <w:rsid w:val="002F48FE"/>
    <w:rsid w:val="00306024"/>
    <w:rsid w:val="00307626"/>
    <w:rsid w:val="00307898"/>
    <w:rsid w:val="003110EB"/>
    <w:rsid w:val="00313B4B"/>
    <w:rsid w:val="00313C4E"/>
    <w:rsid w:val="003208B8"/>
    <w:rsid w:val="00320A96"/>
    <w:rsid w:val="00325888"/>
    <w:rsid w:val="00326266"/>
    <w:rsid w:val="00327085"/>
    <w:rsid w:val="00332988"/>
    <w:rsid w:val="00332ED2"/>
    <w:rsid w:val="0033619B"/>
    <w:rsid w:val="003415DE"/>
    <w:rsid w:val="0034196B"/>
    <w:rsid w:val="0034540C"/>
    <w:rsid w:val="00346ACF"/>
    <w:rsid w:val="00346BA0"/>
    <w:rsid w:val="00353B8F"/>
    <w:rsid w:val="00355C20"/>
    <w:rsid w:val="00363674"/>
    <w:rsid w:val="003716B0"/>
    <w:rsid w:val="00372213"/>
    <w:rsid w:val="00372D48"/>
    <w:rsid w:val="00373593"/>
    <w:rsid w:val="0037555C"/>
    <w:rsid w:val="00377F6F"/>
    <w:rsid w:val="00383A96"/>
    <w:rsid w:val="00384B8C"/>
    <w:rsid w:val="00385186"/>
    <w:rsid w:val="003914AB"/>
    <w:rsid w:val="00393673"/>
    <w:rsid w:val="00396A90"/>
    <w:rsid w:val="003A0D41"/>
    <w:rsid w:val="003A5CC9"/>
    <w:rsid w:val="003B0771"/>
    <w:rsid w:val="003B11FE"/>
    <w:rsid w:val="003C2DE1"/>
    <w:rsid w:val="003D279C"/>
    <w:rsid w:val="003E0832"/>
    <w:rsid w:val="003E681C"/>
    <w:rsid w:val="003F560B"/>
    <w:rsid w:val="003F5C12"/>
    <w:rsid w:val="004044C1"/>
    <w:rsid w:val="00410742"/>
    <w:rsid w:val="0041351F"/>
    <w:rsid w:val="00416632"/>
    <w:rsid w:val="004207CF"/>
    <w:rsid w:val="00420CDC"/>
    <w:rsid w:val="0042168F"/>
    <w:rsid w:val="0042607A"/>
    <w:rsid w:val="00427445"/>
    <w:rsid w:val="0043085C"/>
    <w:rsid w:val="00430AF0"/>
    <w:rsid w:val="00435F2D"/>
    <w:rsid w:val="00442F5A"/>
    <w:rsid w:val="00442FFA"/>
    <w:rsid w:val="0044613F"/>
    <w:rsid w:val="00450516"/>
    <w:rsid w:val="00454DB6"/>
    <w:rsid w:val="00461A13"/>
    <w:rsid w:val="00462D51"/>
    <w:rsid w:val="004644B7"/>
    <w:rsid w:val="00466C8B"/>
    <w:rsid w:val="004824FE"/>
    <w:rsid w:val="00487ABB"/>
    <w:rsid w:val="004944A4"/>
    <w:rsid w:val="00494F10"/>
    <w:rsid w:val="004951EC"/>
    <w:rsid w:val="00495798"/>
    <w:rsid w:val="004A041D"/>
    <w:rsid w:val="004B3798"/>
    <w:rsid w:val="004C1CCB"/>
    <w:rsid w:val="004C24DE"/>
    <w:rsid w:val="004C6B58"/>
    <w:rsid w:val="004D01B3"/>
    <w:rsid w:val="004D1610"/>
    <w:rsid w:val="004D7F49"/>
    <w:rsid w:val="004E0D86"/>
    <w:rsid w:val="004E274A"/>
    <w:rsid w:val="004E4BD3"/>
    <w:rsid w:val="004E4E21"/>
    <w:rsid w:val="004E79FE"/>
    <w:rsid w:val="004F54C2"/>
    <w:rsid w:val="004F6E50"/>
    <w:rsid w:val="005007FC"/>
    <w:rsid w:val="00506523"/>
    <w:rsid w:val="00511245"/>
    <w:rsid w:val="00514B57"/>
    <w:rsid w:val="0051668F"/>
    <w:rsid w:val="0052221A"/>
    <w:rsid w:val="005226D1"/>
    <w:rsid w:val="00525E33"/>
    <w:rsid w:val="00532790"/>
    <w:rsid w:val="00537DA0"/>
    <w:rsid w:val="005403F8"/>
    <w:rsid w:val="005433FC"/>
    <w:rsid w:val="00550DC7"/>
    <w:rsid w:val="005512F1"/>
    <w:rsid w:val="00551D07"/>
    <w:rsid w:val="0056138B"/>
    <w:rsid w:val="005646B4"/>
    <w:rsid w:val="00565620"/>
    <w:rsid w:val="00567C89"/>
    <w:rsid w:val="00572A0C"/>
    <w:rsid w:val="0059131A"/>
    <w:rsid w:val="005944E7"/>
    <w:rsid w:val="005953CC"/>
    <w:rsid w:val="005965B6"/>
    <w:rsid w:val="005A045F"/>
    <w:rsid w:val="005A1D12"/>
    <w:rsid w:val="005C4F3D"/>
    <w:rsid w:val="005D08E2"/>
    <w:rsid w:val="005D589D"/>
    <w:rsid w:val="005E3621"/>
    <w:rsid w:val="005F3E6D"/>
    <w:rsid w:val="00602CC8"/>
    <w:rsid w:val="00613990"/>
    <w:rsid w:val="00626FA6"/>
    <w:rsid w:val="006326AF"/>
    <w:rsid w:val="00632DB2"/>
    <w:rsid w:val="00633DFC"/>
    <w:rsid w:val="006477CE"/>
    <w:rsid w:val="0065268C"/>
    <w:rsid w:val="00667E0A"/>
    <w:rsid w:val="00676A36"/>
    <w:rsid w:val="00691A91"/>
    <w:rsid w:val="006925EE"/>
    <w:rsid w:val="00692C27"/>
    <w:rsid w:val="0069741B"/>
    <w:rsid w:val="006A28B4"/>
    <w:rsid w:val="006A4417"/>
    <w:rsid w:val="006A79A8"/>
    <w:rsid w:val="006B61C2"/>
    <w:rsid w:val="006B774D"/>
    <w:rsid w:val="006C3D4F"/>
    <w:rsid w:val="006C5759"/>
    <w:rsid w:val="006D01B2"/>
    <w:rsid w:val="006D104C"/>
    <w:rsid w:val="006D126B"/>
    <w:rsid w:val="006D5D7B"/>
    <w:rsid w:val="006E12BE"/>
    <w:rsid w:val="006E2C7A"/>
    <w:rsid w:val="006E696F"/>
    <w:rsid w:val="006E698D"/>
    <w:rsid w:val="007022E2"/>
    <w:rsid w:val="007063C2"/>
    <w:rsid w:val="007068F0"/>
    <w:rsid w:val="007142F6"/>
    <w:rsid w:val="00716552"/>
    <w:rsid w:val="00722E6F"/>
    <w:rsid w:val="00723472"/>
    <w:rsid w:val="00723C63"/>
    <w:rsid w:val="00727C30"/>
    <w:rsid w:val="007302F8"/>
    <w:rsid w:val="007439A2"/>
    <w:rsid w:val="00755211"/>
    <w:rsid w:val="00761C11"/>
    <w:rsid w:val="00764917"/>
    <w:rsid w:val="00766C79"/>
    <w:rsid w:val="00770702"/>
    <w:rsid w:val="007755A7"/>
    <w:rsid w:val="007757CC"/>
    <w:rsid w:val="00775CE4"/>
    <w:rsid w:val="00785F07"/>
    <w:rsid w:val="00791388"/>
    <w:rsid w:val="007917A5"/>
    <w:rsid w:val="00792D9A"/>
    <w:rsid w:val="00797870"/>
    <w:rsid w:val="007A228C"/>
    <w:rsid w:val="007B1F5C"/>
    <w:rsid w:val="007B6641"/>
    <w:rsid w:val="007B7263"/>
    <w:rsid w:val="007E07C4"/>
    <w:rsid w:val="007E2917"/>
    <w:rsid w:val="007F1837"/>
    <w:rsid w:val="00802F4E"/>
    <w:rsid w:val="00804B27"/>
    <w:rsid w:val="00805CAF"/>
    <w:rsid w:val="0080785A"/>
    <w:rsid w:val="00807C8E"/>
    <w:rsid w:val="008106E3"/>
    <w:rsid w:val="00811EBE"/>
    <w:rsid w:val="0081378B"/>
    <w:rsid w:val="008166ED"/>
    <w:rsid w:val="00821343"/>
    <w:rsid w:val="00821C28"/>
    <w:rsid w:val="00827471"/>
    <w:rsid w:val="008320BA"/>
    <w:rsid w:val="00842F10"/>
    <w:rsid w:val="00844BAC"/>
    <w:rsid w:val="00847B5B"/>
    <w:rsid w:val="00851E8C"/>
    <w:rsid w:val="00856F19"/>
    <w:rsid w:val="00857A8D"/>
    <w:rsid w:val="00867969"/>
    <w:rsid w:val="00873CCD"/>
    <w:rsid w:val="00884A07"/>
    <w:rsid w:val="00897E51"/>
    <w:rsid w:val="008A5081"/>
    <w:rsid w:val="008B2109"/>
    <w:rsid w:val="008B26B9"/>
    <w:rsid w:val="008B3BD2"/>
    <w:rsid w:val="008B42EC"/>
    <w:rsid w:val="008C0EAC"/>
    <w:rsid w:val="008C28E5"/>
    <w:rsid w:val="008C5C6F"/>
    <w:rsid w:val="008E03B0"/>
    <w:rsid w:val="008E3232"/>
    <w:rsid w:val="008E5869"/>
    <w:rsid w:val="008F0BA1"/>
    <w:rsid w:val="008F20FF"/>
    <w:rsid w:val="00905831"/>
    <w:rsid w:val="0091089F"/>
    <w:rsid w:val="00910B96"/>
    <w:rsid w:val="009162DA"/>
    <w:rsid w:val="0092128D"/>
    <w:rsid w:val="009244BA"/>
    <w:rsid w:val="0092697B"/>
    <w:rsid w:val="00930630"/>
    <w:rsid w:val="00936A15"/>
    <w:rsid w:val="00936A24"/>
    <w:rsid w:val="009376E4"/>
    <w:rsid w:val="00946EE2"/>
    <w:rsid w:val="00946FD3"/>
    <w:rsid w:val="009500E8"/>
    <w:rsid w:val="00952FE6"/>
    <w:rsid w:val="009613C0"/>
    <w:rsid w:val="00963DEC"/>
    <w:rsid w:val="00965800"/>
    <w:rsid w:val="00974742"/>
    <w:rsid w:val="00975726"/>
    <w:rsid w:val="00977067"/>
    <w:rsid w:val="00977B53"/>
    <w:rsid w:val="009814BE"/>
    <w:rsid w:val="00981DE2"/>
    <w:rsid w:val="00990FD6"/>
    <w:rsid w:val="00992E2E"/>
    <w:rsid w:val="00994AAC"/>
    <w:rsid w:val="009952D1"/>
    <w:rsid w:val="00995C7D"/>
    <w:rsid w:val="0099626E"/>
    <w:rsid w:val="009A0E9C"/>
    <w:rsid w:val="009A3310"/>
    <w:rsid w:val="009A65D1"/>
    <w:rsid w:val="009C01D6"/>
    <w:rsid w:val="009C2154"/>
    <w:rsid w:val="009C3F04"/>
    <w:rsid w:val="009C520A"/>
    <w:rsid w:val="009D3EDC"/>
    <w:rsid w:val="009E781D"/>
    <w:rsid w:val="009E7E90"/>
    <w:rsid w:val="009F5C7E"/>
    <w:rsid w:val="00A00050"/>
    <w:rsid w:val="00A02942"/>
    <w:rsid w:val="00A12E2E"/>
    <w:rsid w:val="00A1606C"/>
    <w:rsid w:val="00A16AFF"/>
    <w:rsid w:val="00A21C72"/>
    <w:rsid w:val="00A23866"/>
    <w:rsid w:val="00A24821"/>
    <w:rsid w:val="00A30804"/>
    <w:rsid w:val="00A30858"/>
    <w:rsid w:val="00A31872"/>
    <w:rsid w:val="00A34290"/>
    <w:rsid w:val="00A353A6"/>
    <w:rsid w:val="00A4034B"/>
    <w:rsid w:val="00A41A86"/>
    <w:rsid w:val="00A42663"/>
    <w:rsid w:val="00A42CAD"/>
    <w:rsid w:val="00A47879"/>
    <w:rsid w:val="00A50DC6"/>
    <w:rsid w:val="00A52E7F"/>
    <w:rsid w:val="00A57597"/>
    <w:rsid w:val="00A73522"/>
    <w:rsid w:val="00A75FFE"/>
    <w:rsid w:val="00A77BD4"/>
    <w:rsid w:val="00A85CD2"/>
    <w:rsid w:val="00A86638"/>
    <w:rsid w:val="00A9490C"/>
    <w:rsid w:val="00A961BE"/>
    <w:rsid w:val="00A9753F"/>
    <w:rsid w:val="00AA215B"/>
    <w:rsid w:val="00AA3765"/>
    <w:rsid w:val="00AA3C42"/>
    <w:rsid w:val="00AB2580"/>
    <w:rsid w:val="00AB79D3"/>
    <w:rsid w:val="00AC05EA"/>
    <w:rsid w:val="00AC2330"/>
    <w:rsid w:val="00AD4E53"/>
    <w:rsid w:val="00AD51B7"/>
    <w:rsid w:val="00AD574D"/>
    <w:rsid w:val="00AE3B10"/>
    <w:rsid w:val="00AE54CE"/>
    <w:rsid w:val="00AF163F"/>
    <w:rsid w:val="00AF1BF8"/>
    <w:rsid w:val="00AF20CE"/>
    <w:rsid w:val="00AF6554"/>
    <w:rsid w:val="00B02EBB"/>
    <w:rsid w:val="00B054AC"/>
    <w:rsid w:val="00B05BA3"/>
    <w:rsid w:val="00B12AF9"/>
    <w:rsid w:val="00B14FCB"/>
    <w:rsid w:val="00B209AB"/>
    <w:rsid w:val="00B2162A"/>
    <w:rsid w:val="00B220BC"/>
    <w:rsid w:val="00B26729"/>
    <w:rsid w:val="00B30F39"/>
    <w:rsid w:val="00B31A0B"/>
    <w:rsid w:val="00B34624"/>
    <w:rsid w:val="00B36773"/>
    <w:rsid w:val="00B40E76"/>
    <w:rsid w:val="00B423E6"/>
    <w:rsid w:val="00B4269F"/>
    <w:rsid w:val="00B464C1"/>
    <w:rsid w:val="00B51C5A"/>
    <w:rsid w:val="00B54087"/>
    <w:rsid w:val="00B56946"/>
    <w:rsid w:val="00B60713"/>
    <w:rsid w:val="00B6422F"/>
    <w:rsid w:val="00B666EC"/>
    <w:rsid w:val="00B6776C"/>
    <w:rsid w:val="00B71664"/>
    <w:rsid w:val="00B81230"/>
    <w:rsid w:val="00B8411B"/>
    <w:rsid w:val="00B90E34"/>
    <w:rsid w:val="00B91E54"/>
    <w:rsid w:val="00B974BE"/>
    <w:rsid w:val="00B97D4A"/>
    <w:rsid w:val="00B97EBF"/>
    <w:rsid w:val="00BA770B"/>
    <w:rsid w:val="00BB62B7"/>
    <w:rsid w:val="00BB62CE"/>
    <w:rsid w:val="00BB7C5D"/>
    <w:rsid w:val="00BC3FE3"/>
    <w:rsid w:val="00BC61B9"/>
    <w:rsid w:val="00BD0E02"/>
    <w:rsid w:val="00BD114D"/>
    <w:rsid w:val="00BD2681"/>
    <w:rsid w:val="00BD3C28"/>
    <w:rsid w:val="00BE30D5"/>
    <w:rsid w:val="00BE42D1"/>
    <w:rsid w:val="00BE45ED"/>
    <w:rsid w:val="00BE712A"/>
    <w:rsid w:val="00BF02E4"/>
    <w:rsid w:val="00BF1C94"/>
    <w:rsid w:val="00C06A5B"/>
    <w:rsid w:val="00C108E9"/>
    <w:rsid w:val="00C14A0E"/>
    <w:rsid w:val="00C17829"/>
    <w:rsid w:val="00C20535"/>
    <w:rsid w:val="00C25EFF"/>
    <w:rsid w:val="00C3441D"/>
    <w:rsid w:val="00C36062"/>
    <w:rsid w:val="00C373F2"/>
    <w:rsid w:val="00C43D36"/>
    <w:rsid w:val="00C44FE4"/>
    <w:rsid w:val="00C455A9"/>
    <w:rsid w:val="00C564B7"/>
    <w:rsid w:val="00C65482"/>
    <w:rsid w:val="00C708B8"/>
    <w:rsid w:val="00C7414D"/>
    <w:rsid w:val="00C75224"/>
    <w:rsid w:val="00C85EC7"/>
    <w:rsid w:val="00C90A00"/>
    <w:rsid w:val="00C93B2C"/>
    <w:rsid w:val="00C94A75"/>
    <w:rsid w:val="00C9624C"/>
    <w:rsid w:val="00CA12B1"/>
    <w:rsid w:val="00CA7B48"/>
    <w:rsid w:val="00CB2CE7"/>
    <w:rsid w:val="00CB737E"/>
    <w:rsid w:val="00CC1466"/>
    <w:rsid w:val="00CC33D2"/>
    <w:rsid w:val="00CD2887"/>
    <w:rsid w:val="00CE33CC"/>
    <w:rsid w:val="00CE3E69"/>
    <w:rsid w:val="00CE42F6"/>
    <w:rsid w:val="00CE5581"/>
    <w:rsid w:val="00CE5FA8"/>
    <w:rsid w:val="00CE72BD"/>
    <w:rsid w:val="00D0093F"/>
    <w:rsid w:val="00D11BCA"/>
    <w:rsid w:val="00D121B9"/>
    <w:rsid w:val="00D2235A"/>
    <w:rsid w:val="00D24EAC"/>
    <w:rsid w:val="00D27A39"/>
    <w:rsid w:val="00D3502B"/>
    <w:rsid w:val="00D367AB"/>
    <w:rsid w:val="00D4760A"/>
    <w:rsid w:val="00D525ED"/>
    <w:rsid w:val="00D57B74"/>
    <w:rsid w:val="00D6072B"/>
    <w:rsid w:val="00D613CC"/>
    <w:rsid w:val="00D67811"/>
    <w:rsid w:val="00D67DD2"/>
    <w:rsid w:val="00D755DF"/>
    <w:rsid w:val="00D77716"/>
    <w:rsid w:val="00D80549"/>
    <w:rsid w:val="00D80D3E"/>
    <w:rsid w:val="00D854CE"/>
    <w:rsid w:val="00D857A5"/>
    <w:rsid w:val="00D90B6C"/>
    <w:rsid w:val="00D90FED"/>
    <w:rsid w:val="00D922CB"/>
    <w:rsid w:val="00D92415"/>
    <w:rsid w:val="00D97613"/>
    <w:rsid w:val="00D97699"/>
    <w:rsid w:val="00D97730"/>
    <w:rsid w:val="00DA2E7A"/>
    <w:rsid w:val="00DA6E12"/>
    <w:rsid w:val="00DB2816"/>
    <w:rsid w:val="00DB37D7"/>
    <w:rsid w:val="00DB4660"/>
    <w:rsid w:val="00DD5404"/>
    <w:rsid w:val="00DD75C2"/>
    <w:rsid w:val="00DF0DFD"/>
    <w:rsid w:val="00DF6310"/>
    <w:rsid w:val="00DF75AB"/>
    <w:rsid w:val="00DF7C19"/>
    <w:rsid w:val="00E024E3"/>
    <w:rsid w:val="00E0399D"/>
    <w:rsid w:val="00E1006F"/>
    <w:rsid w:val="00E1010A"/>
    <w:rsid w:val="00E10CD7"/>
    <w:rsid w:val="00E12E88"/>
    <w:rsid w:val="00E21ED9"/>
    <w:rsid w:val="00E30966"/>
    <w:rsid w:val="00E3378B"/>
    <w:rsid w:val="00E3589B"/>
    <w:rsid w:val="00E35E38"/>
    <w:rsid w:val="00E45567"/>
    <w:rsid w:val="00E4668C"/>
    <w:rsid w:val="00E511AD"/>
    <w:rsid w:val="00E5519C"/>
    <w:rsid w:val="00E553A9"/>
    <w:rsid w:val="00E57D48"/>
    <w:rsid w:val="00E658FC"/>
    <w:rsid w:val="00E7097A"/>
    <w:rsid w:val="00E86549"/>
    <w:rsid w:val="00E913BC"/>
    <w:rsid w:val="00E951C9"/>
    <w:rsid w:val="00E9669E"/>
    <w:rsid w:val="00EA16DE"/>
    <w:rsid w:val="00EA5CC4"/>
    <w:rsid w:val="00EA5EED"/>
    <w:rsid w:val="00EB18F0"/>
    <w:rsid w:val="00EC483B"/>
    <w:rsid w:val="00ED0070"/>
    <w:rsid w:val="00ED6179"/>
    <w:rsid w:val="00EE531C"/>
    <w:rsid w:val="00EE54EE"/>
    <w:rsid w:val="00EE5FEA"/>
    <w:rsid w:val="00EE69C8"/>
    <w:rsid w:val="00EF161F"/>
    <w:rsid w:val="00EF2F3E"/>
    <w:rsid w:val="00EF5618"/>
    <w:rsid w:val="00F0345E"/>
    <w:rsid w:val="00F066AA"/>
    <w:rsid w:val="00F14EFF"/>
    <w:rsid w:val="00F35F04"/>
    <w:rsid w:val="00F42677"/>
    <w:rsid w:val="00F42994"/>
    <w:rsid w:val="00F44498"/>
    <w:rsid w:val="00F50B7F"/>
    <w:rsid w:val="00F52516"/>
    <w:rsid w:val="00F55E95"/>
    <w:rsid w:val="00F56838"/>
    <w:rsid w:val="00F57370"/>
    <w:rsid w:val="00F60842"/>
    <w:rsid w:val="00F71425"/>
    <w:rsid w:val="00F71B46"/>
    <w:rsid w:val="00F72BAC"/>
    <w:rsid w:val="00F767B6"/>
    <w:rsid w:val="00F86AED"/>
    <w:rsid w:val="00F9293E"/>
    <w:rsid w:val="00F92DCF"/>
    <w:rsid w:val="00F93966"/>
    <w:rsid w:val="00FA150E"/>
    <w:rsid w:val="00FA19E7"/>
    <w:rsid w:val="00FA54F1"/>
    <w:rsid w:val="00FB2EAA"/>
    <w:rsid w:val="00FB75E7"/>
    <w:rsid w:val="00FC088C"/>
    <w:rsid w:val="00FC1835"/>
    <w:rsid w:val="00FC3F64"/>
    <w:rsid w:val="00FC475E"/>
    <w:rsid w:val="00FD03A1"/>
    <w:rsid w:val="00FD605E"/>
    <w:rsid w:val="00FE1EFD"/>
    <w:rsid w:val="00FE54F6"/>
    <w:rsid w:val="00FE7880"/>
    <w:rsid w:val="00F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5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2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2D5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rsid w:val="00462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2D51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page number"/>
    <w:basedOn w:val="a0"/>
    <w:rsid w:val="00462D51"/>
  </w:style>
  <w:style w:type="paragraph" w:customStyle="1" w:styleId="CM19">
    <w:name w:val="CM19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21">
    <w:name w:val="CM2+1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91">
    <w:name w:val="CM9+1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customStyle="1" w:styleId="CM29">
    <w:name w:val="CM29"/>
    <w:basedOn w:val="a"/>
    <w:next w:val="a"/>
    <w:uiPriority w:val="99"/>
    <w:rsid w:val="00462D51"/>
    <w:pPr>
      <w:autoSpaceDE w:val="0"/>
      <w:autoSpaceDN w:val="0"/>
      <w:adjustRightInd w:val="0"/>
    </w:pPr>
    <w:rPr>
      <w:rFonts w:ascii="HiddenHorzOCl" w:hAnsi="HiddenHorzOC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6A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6AC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D03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5FB6-83AC-46B5-8D01-D4C79053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Сытько Екатерина Фёдоровна</dc:creator>
  <cp:lastModifiedBy>baravaya_on</cp:lastModifiedBy>
  <cp:revision>3</cp:revision>
  <cp:lastPrinted>2023-10-20T13:19:00Z</cp:lastPrinted>
  <dcterms:created xsi:type="dcterms:W3CDTF">2023-11-13T05:59:00Z</dcterms:created>
  <dcterms:modified xsi:type="dcterms:W3CDTF">2023-11-13T06:01:00Z</dcterms:modified>
</cp:coreProperties>
</file>