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>Государственная инспекция охраны животного и растительного мира о запретах и ограничениях в период нереста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Нерест – это одно из наиболее важных звеньев в жизненном цикле рыбы. Большинство видов рыб, обитающих в водоемах и водотоках Беларуси, относится к </w:t>
      </w:r>
      <w:r w:rsidR="00F75064">
        <w:rPr>
          <w:rFonts w:ascii="Times New Roman" w:hAnsi="Times New Roman" w:cs="Times New Roman"/>
          <w:sz w:val="28"/>
          <w:szCs w:val="28"/>
          <w:lang w:val="ru-RU"/>
        </w:rPr>
        <w:t xml:space="preserve">весеннее </w:t>
      </w:r>
      <w:proofErr w:type="gramStart"/>
      <w:r w:rsidRPr="00F75064">
        <w:rPr>
          <w:rFonts w:ascii="Times New Roman" w:hAnsi="Times New Roman" w:cs="Times New Roman"/>
          <w:sz w:val="28"/>
          <w:szCs w:val="28"/>
          <w:lang w:val="ru-RU"/>
        </w:rPr>
        <w:t>-н</w:t>
      </w:r>
      <w:proofErr w:type="gramEnd"/>
      <w:r w:rsidRPr="00F75064">
        <w:rPr>
          <w:rFonts w:ascii="Times New Roman" w:hAnsi="Times New Roman" w:cs="Times New Roman"/>
          <w:sz w:val="28"/>
          <w:szCs w:val="28"/>
          <w:lang w:val="ru-RU"/>
        </w:rPr>
        <w:t>ерестующим. В этот период необходимы дополнительные охранные мероприятия, обеспечивающие возможность рыбе дать многочисленное и жизнестойкое потомство.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gramStart"/>
      <w:r w:rsidRPr="00F75064">
        <w:rPr>
          <w:rFonts w:ascii="Times New Roman" w:hAnsi="Times New Roman" w:cs="Times New Roman"/>
          <w:sz w:val="28"/>
          <w:szCs w:val="28"/>
          <w:lang w:val="ru-RU"/>
        </w:rPr>
        <w:t>Весной первой под действие запретных мер, предусмотренных Правилами любительского рыболовства и Правилами ведения рыболовного хозяйства, утвержденными Указом Президента Республики Беларусь от 21.07.2021 № 284 (далее – Правила) подпадает щука, лов которой (любительский и промысловый) в Брестской, Гомельской, Минской, Гродненской и Могилевской области с 1 марта по 15 апреля, в Витебской области с 9 марта по 23 апреля запрещен.</w:t>
      </w:r>
      <w:proofErr w:type="gramEnd"/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5064">
        <w:rPr>
          <w:rFonts w:ascii="Times New Roman" w:hAnsi="Times New Roman" w:cs="Times New Roman"/>
          <w:sz w:val="28"/>
          <w:szCs w:val="28"/>
          <w:lang w:val="ru-RU"/>
        </w:rPr>
        <w:t>В соответствии с Правилами с 20 марта по 18 мая в рыболовных угодьях Брестской и Гомельской областях, с 1 апреля по 30 мая в рыболовных угодьях Гродненской, Минской, а также в г. Минске, Могилевской областях, с 10 апреля по 8 июня в рыболовных угодьях Витебской области любительское рыболовство разрешается только одной удочкой с одним крючком или одним спиннингом, оснащенным одной</w:t>
      </w:r>
      <w:proofErr w:type="gramEnd"/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искусственной приманкой, имеющей не более двух одинарных, или двойных или тройных крючков, в светлое время суток с берега (без захода в воду), а также со льда или искусственных сооружений, в отношении которых не установлены ограничения и запреты на хозяйственную деятельность.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Рыболовам разрешается использование </w:t>
      </w:r>
      <w:proofErr w:type="spellStart"/>
      <w:r w:rsidRPr="00F75064">
        <w:rPr>
          <w:rFonts w:ascii="Times New Roman" w:hAnsi="Times New Roman" w:cs="Times New Roman"/>
          <w:sz w:val="28"/>
          <w:szCs w:val="28"/>
          <w:lang w:val="ru-RU"/>
        </w:rPr>
        <w:t>подсачека</w:t>
      </w:r>
      <w:proofErr w:type="spellEnd"/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 для подъема из воды рыбы, выловленной удочкой либо спиннингом.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>Промысловое рыболовство в данные периоды Правилами запрещается.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5064">
        <w:rPr>
          <w:rFonts w:ascii="Times New Roman" w:hAnsi="Times New Roman" w:cs="Times New Roman"/>
          <w:sz w:val="28"/>
          <w:szCs w:val="28"/>
          <w:lang w:val="ru-RU"/>
        </w:rPr>
        <w:t>Использование в это время любых других орудий или способов лова является нарушением Правил и квалифицируется по первой части статьи 16.25 Кодекса Республики Беларусь об административных правонарушениях «Добыча рыбы или других водных животных без надлежащего на то разрешения, либо в запретное время и сроки, либо в запрещенных местах, либо запрещенными орудиями, либо запрещенными способами, а равно попытка такой добычи» и влечет</w:t>
      </w:r>
      <w:proofErr w:type="gramEnd"/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 наложение на граждан штрафа в размере от 10 до 30 базовых величин.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>При незаконном изъятии рыбы в периоды запрета вред, причиненный окружающей среде, возмещается на основании такс, установленных постановлением Совета Министров Республики Беларусь от 11.04.2022 № 219, в тройном размере по каждому изъятому виду рыбы.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В эти же периоды Правилами запрещается использование гражданами судов. Указанное нарушение Правил квалифицируется по четвертой части вышеуказанной статьи КоАП Республики Беларусь и влечет наложение штрафа в размере до 10 базовых величин. Использование судов в периоды запрета допускается только на основании разрешения, принятого районным или </w:t>
      </w:r>
      <w:r w:rsidRPr="00F75064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городским исполнительным комитетом, в случаях необходимости их использования для передвижения по водному объекту в хозяйственных, транспортных, спортивных и туристических целях.</w:t>
      </w:r>
    </w:p>
    <w:p w:rsidR="00072899" w:rsidRPr="00F75064" w:rsidRDefault="00072899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B294B" w:rsidRPr="00F75064" w:rsidRDefault="00DF4B17" w:rsidP="00F75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Светлогорскую межрайонную инспекцию охраны животного и растительного мира по адресу: г. Светлогорск, ул. </w:t>
      </w:r>
      <w:proofErr w:type="gramStart"/>
      <w:r w:rsidRPr="00F75064">
        <w:rPr>
          <w:rFonts w:ascii="Times New Roman" w:hAnsi="Times New Roman" w:cs="Times New Roman"/>
          <w:sz w:val="28"/>
          <w:szCs w:val="28"/>
          <w:lang w:val="ru-RU"/>
        </w:rPr>
        <w:t>Советская</w:t>
      </w:r>
      <w:proofErr w:type="gramEnd"/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 80Б тел. 9-34-64 или по телефону горячей линии </w:t>
      </w:r>
      <w:proofErr w:type="spellStart"/>
      <w:r w:rsidRPr="00F75064">
        <w:rPr>
          <w:rFonts w:ascii="Times New Roman" w:hAnsi="Times New Roman" w:cs="Times New Roman"/>
          <w:sz w:val="28"/>
          <w:szCs w:val="28"/>
          <w:lang w:val="ru-RU"/>
        </w:rPr>
        <w:t>Госинспекции</w:t>
      </w:r>
      <w:proofErr w:type="spellEnd"/>
      <w:r w:rsidRPr="00F75064">
        <w:rPr>
          <w:rFonts w:ascii="Times New Roman" w:hAnsi="Times New Roman" w:cs="Times New Roman"/>
          <w:sz w:val="28"/>
          <w:szCs w:val="28"/>
          <w:lang w:val="ru-RU"/>
        </w:rPr>
        <w:t xml:space="preserve"> 8-033-333-60-00 или 8-017-390-00-00 (круглосуточно).</w:t>
      </w:r>
    </w:p>
    <w:sectPr w:rsidR="007B294B" w:rsidRPr="00F75064" w:rsidSect="00B44B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576"/>
    <w:rsid w:val="00072899"/>
    <w:rsid w:val="007B294B"/>
    <w:rsid w:val="00B44B85"/>
    <w:rsid w:val="00D73576"/>
    <w:rsid w:val="00DF4B17"/>
    <w:rsid w:val="00F7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baravaya_on</cp:lastModifiedBy>
  <cp:revision>2</cp:revision>
  <dcterms:created xsi:type="dcterms:W3CDTF">2024-02-20T06:00:00Z</dcterms:created>
  <dcterms:modified xsi:type="dcterms:W3CDTF">2024-02-20T06:00:00Z</dcterms:modified>
</cp:coreProperties>
</file>