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67F" w:rsidRPr="00F0467F" w:rsidRDefault="00F0467F" w:rsidP="00F0467F">
      <w:pPr>
        <w:pStyle w:val="a3"/>
        <w:jc w:val="center"/>
        <w:rPr>
          <w:b/>
          <w:sz w:val="32"/>
          <w:szCs w:val="32"/>
        </w:rPr>
      </w:pPr>
      <w:r w:rsidRPr="00F0467F">
        <w:rPr>
          <w:b/>
          <w:sz w:val="32"/>
          <w:szCs w:val="32"/>
        </w:rPr>
        <w:t>Типичные нарушения законодательства об образовании</w:t>
      </w:r>
    </w:p>
    <w:p w:rsidR="00F0467F" w:rsidRDefault="00F0467F" w:rsidP="00F0467F">
      <w:pPr>
        <w:pStyle w:val="a3"/>
        <w:jc w:val="both"/>
      </w:pPr>
      <w:r>
        <w:t>По результатам проверок, мониторингов и иных контрольно-аналитических мероприятий следует выделить следующие характерные нарушения законодательства об образовании, допускаемые субъектами хозяйствования частной формы собственности (далее – субъекты), в рамках оказания образовательных услуг:</w:t>
      </w:r>
    </w:p>
    <w:p w:rsidR="00F0467F" w:rsidRDefault="00F0467F" w:rsidP="00F0467F">
      <w:pPr>
        <w:pStyle w:val="a3"/>
        <w:jc w:val="both"/>
      </w:pPr>
      <w:r>
        <w:t>субъекты продолжают организовывать работу «мини-детских садов» и (или) групп кратковременного пребывания детей (с 2-ух лет, проведением занятий (развитие речи, рисование, математика, окружающий мир, подго</w:t>
      </w:r>
      <w:bookmarkStart w:id="0" w:name="_GoBack"/>
      <w:bookmarkEnd w:id="0"/>
      <w:r>
        <w:t>товка к школе и т.п.), а также предоставлением питания;</w:t>
      </w:r>
    </w:p>
    <w:p w:rsidR="00F0467F" w:rsidRDefault="00F0467F" w:rsidP="00F0467F">
      <w:pPr>
        <w:pStyle w:val="a3"/>
        <w:jc w:val="both"/>
      </w:pPr>
      <w:r>
        <w:t xml:space="preserve">не выполняются требования части второй статьи 26 Кодекса Республики Беларусь об образовании (далее – Кодекс об образовании), </w:t>
      </w:r>
      <w:r>
        <w:br/>
        <w:t>а именно, субъекты хозяйствования, как иные организации, осуществляющие образовательную деятельность, не уведомляют структурные подразделения об осуществлении на территории административно-территориальной единицы образовательной деятельности;</w:t>
      </w:r>
    </w:p>
    <w:p w:rsidR="00F0467F" w:rsidRDefault="00F0467F" w:rsidP="00F0467F">
      <w:pPr>
        <w:pStyle w:val="a3"/>
        <w:jc w:val="both"/>
      </w:pPr>
      <w:proofErr w:type="spellStart"/>
      <w:r>
        <w:rPr>
          <w:b/>
          <w:bCs/>
          <w:i/>
          <w:iCs/>
        </w:rPr>
        <w:t>Справочно</w:t>
      </w:r>
      <w:proofErr w:type="spellEnd"/>
      <w:r>
        <w:rPr>
          <w:b/>
          <w:bCs/>
          <w:i/>
          <w:iCs/>
        </w:rPr>
        <w:t>:</w:t>
      </w:r>
    </w:p>
    <w:p w:rsidR="00F0467F" w:rsidRDefault="00F0467F" w:rsidP="00F0467F">
      <w:pPr>
        <w:pStyle w:val="a3"/>
        <w:jc w:val="both"/>
      </w:pPr>
      <w:r>
        <w:rPr>
          <w:b/>
          <w:bCs/>
          <w:i/>
          <w:iCs/>
        </w:rPr>
        <w:t>Иные организации,</w:t>
      </w:r>
      <w:r>
        <w:rPr>
          <w:i/>
          <w:iCs/>
        </w:rPr>
        <w:t xml:space="preserve"> индивидуальные предприниматели, осуществляющие образовательную деятельность, </w:t>
      </w:r>
      <w:r>
        <w:rPr>
          <w:b/>
          <w:bCs/>
          <w:i/>
          <w:iCs/>
        </w:rPr>
        <w:t>уведомляют местные исполнительные и распорядительные органы,</w:t>
      </w:r>
      <w:r>
        <w:rPr>
          <w:i/>
          <w:iCs/>
        </w:rPr>
        <w:t xml:space="preserve"> осуществляющие контроль за обеспечением качества образования, </w:t>
      </w:r>
      <w:r>
        <w:rPr>
          <w:b/>
          <w:bCs/>
          <w:i/>
          <w:iCs/>
        </w:rPr>
        <w:t>по месту их нахождения об осуществлении</w:t>
      </w:r>
      <w:r>
        <w:rPr>
          <w:i/>
          <w:iCs/>
        </w:rPr>
        <w:t xml:space="preserve"> и прекращении осуществления </w:t>
      </w:r>
      <w:r>
        <w:rPr>
          <w:b/>
          <w:bCs/>
          <w:i/>
          <w:iCs/>
        </w:rPr>
        <w:t>ими образовательной деятельности,</w:t>
      </w:r>
      <w:r>
        <w:rPr>
          <w:i/>
          <w:iCs/>
        </w:rPr>
        <w:t xml:space="preserve"> кроме лицензируемой деятельности, образовательной деятельности при реализации образовательных программ дополнительного образования взрослых, указанных в подпунктах 1.2 и 1.3 пункта 1 статьи 252  Кодекса об образовании.</w:t>
      </w:r>
    </w:p>
    <w:p w:rsidR="00F0467F" w:rsidRDefault="00F0467F" w:rsidP="00F0467F">
      <w:pPr>
        <w:pStyle w:val="a3"/>
        <w:jc w:val="both"/>
      </w:pPr>
      <w:r>
        <w:rPr>
          <w:i/>
          <w:iCs/>
        </w:rPr>
        <w:t>Ответственность за непредставление сведений, когда обязанность их представления предусмотрена законодательными актами, предусмотрена статьей 24.11 КоАП.</w:t>
      </w:r>
    </w:p>
    <w:p w:rsidR="00F0467F" w:rsidRDefault="00F0467F" w:rsidP="00F0467F">
      <w:pPr>
        <w:pStyle w:val="a3"/>
        <w:jc w:val="both"/>
      </w:pPr>
      <w:r>
        <w:t>в уставах субъектов не указан порядок организации образовательного и воспитательного процессов, что не соответствует пункту 5 Правил безопасности организации образовательного процесса, организации воспитательного процесса при реализации образовательной программы дополнительного образования детей и молодежи, утвержденных постановлением Министерством образования Республики Беларусь от 03.08.2022 № 227;</w:t>
      </w:r>
    </w:p>
    <w:p w:rsidR="00F0467F" w:rsidRDefault="00F0467F" w:rsidP="00F0467F">
      <w:pPr>
        <w:pStyle w:val="a3"/>
        <w:jc w:val="both"/>
      </w:pPr>
      <w:proofErr w:type="spellStart"/>
      <w:r>
        <w:rPr>
          <w:b/>
          <w:bCs/>
          <w:i/>
          <w:iCs/>
        </w:rPr>
        <w:t>Справочно</w:t>
      </w:r>
      <w:proofErr w:type="spellEnd"/>
      <w:r>
        <w:rPr>
          <w:b/>
          <w:bCs/>
          <w:i/>
          <w:iCs/>
        </w:rPr>
        <w:t>:</w:t>
      </w:r>
    </w:p>
    <w:p w:rsidR="00F0467F" w:rsidRDefault="00F0467F" w:rsidP="00F0467F">
      <w:pPr>
        <w:pStyle w:val="a3"/>
        <w:jc w:val="both"/>
      </w:pPr>
      <w:r>
        <w:rPr>
          <w:i/>
          <w:iCs/>
        </w:rPr>
        <w:t>5. Учреждения, на базе которых реализуется образовательная программа дополнительного образования детей и молодежи, действуют на основании устава, в котором указывается порядок организации образовательного, воспитательного процессов.</w:t>
      </w:r>
    </w:p>
    <w:p w:rsidR="00F0467F" w:rsidRDefault="00F0467F" w:rsidP="00F0467F">
      <w:pPr>
        <w:pStyle w:val="a3"/>
        <w:jc w:val="both"/>
      </w:pPr>
      <w:r>
        <w:rPr>
          <w:i/>
          <w:iCs/>
        </w:rPr>
        <w:t xml:space="preserve">Согласно пункта 2 Правил безопасности, - </w:t>
      </w:r>
      <w:r>
        <w:rPr>
          <w:b/>
          <w:bCs/>
          <w:i/>
          <w:iCs/>
        </w:rPr>
        <w:t>настоящие Правила распространяются на обучающихся, осваивающих образовательную программу дополнительного образования детей и молодежи,</w:t>
      </w:r>
      <w:r>
        <w:rPr>
          <w:i/>
          <w:iCs/>
        </w:rPr>
        <w:t xml:space="preserve"> в учреждениях дополнительного образования детей и молодежи, а также в учреждениях дошкольного образования, учреждениях общего среднего образования, учреждениях профессионально-технического и среднего </w:t>
      </w:r>
      <w:r>
        <w:rPr>
          <w:i/>
          <w:iCs/>
        </w:rPr>
        <w:lastRenderedPageBreak/>
        <w:t xml:space="preserve">специального образования, учреждениях высшего образования, учреждениях специального образования, воспитательно-оздоровительных учреждениях образования, социально-педагогических учреждениях, специальных учебно-воспитательных учреждениях, специальных лечебно-воспитательных учреждениях, </w:t>
      </w:r>
      <w:r>
        <w:rPr>
          <w:b/>
          <w:bCs/>
          <w:i/>
          <w:iCs/>
        </w:rPr>
        <w:t>иных организациях</w:t>
      </w:r>
      <w:r>
        <w:rPr>
          <w:i/>
          <w:iCs/>
        </w:rPr>
        <w:t xml:space="preserve"> (далее - учреждения, на базе которых реализуется образовательная программа дополнительного образования детей и молодежи).</w:t>
      </w:r>
    </w:p>
    <w:p w:rsidR="00F0467F" w:rsidRDefault="00F0467F" w:rsidP="00F0467F">
      <w:pPr>
        <w:pStyle w:val="a3"/>
        <w:jc w:val="both"/>
      </w:pPr>
      <w:r>
        <w:t>не выполняются требования пункта 4 статьи 51 Кодекса об образовании. Так, в отношении лиц, принимаемых на работу на должности педагогических работников, при заключении гражданско-правового договора на осуществление педагогической деятельности, не осуществляются запросы из единого государственного банка данных о правонарушениях;</w:t>
      </w:r>
    </w:p>
    <w:p w:rsidR="00F0467F" w:rsidRDefault="00F0467F" w:rsidP="00F0467F">
      <w:pPr>
        <w:pStyle w:val="a3"/>
        <w:jc w:val="both"/>
      </w:pPr>
      <w:proofErr w:type="spellStart"/>
      <w:r>
        <w:rPr>
          <w:b/>
          <w:bCs/>
          <w:i/>
          <w:iCs/>
        </w:rPr>
        <w:t>Справочно</w:t>
      </w:r>
      <w:proofErr w:type="spellEnd"/>
      <w:r>
        <w:rPr>
          <w:b/>
          <w:bCs/>
          <w:i/>
          <w:iCs/>
        </w:rPr>
        <w:t>:</w:t>
      </w:r>
    </w:p>
    <w:p w:rsidR="00F0467F" w:rsidRDefault="00F0467F" w:rsidP="00F0467F">
      <w:pPr>
        <w:pStyle w:val="a3"/>
        <w:jc w:val="both"/>
      </w:pPr>
      <w:r>
        <w:rPr>
          <w:i/>
          <w:iCs/>
        </w:rPr>
        <w:t xml:space="preserve">При приеме на работу на должности педагогических работников, заключении гражданско-правового договора на осуществление педагогической деятельности </w:t>
      </w:r>
      <w:r>
        <w:rPr>
          <w:b/>
          <w:bCs/>
          <w:i/>
          <w:iCs/>
        </w:rPr>
        <w:t>иная организация, осуществляющая образовательную деятельность, которые заключают гражданско-правовые договоры на осуществление педагогической деятельности, наниматель, обязаны запрашивать в отношении лиц, с которыми они заключают соответствующий договор, из единого государственного банка данных о правонарушениях сведения о неснятой и непогашенной судимости,</w:t>
      </w:r>
      <w:r>
        <w:rPr>
          <w:i/>
          <w:iCs/>
        </w:rPr>
        <w:t xml:space="preserve"> а в случаях, предусмотренных законодательными актами, – о совершенных ими преступлениях вне зависимости от снятия или погашения судимости либо прекращения уголовного преследования по основаниям, предусмотренным пунктами 3 или 4 части первой статьи 29 Уголовно-процессуального кодекса Республики Беларусь. </w:t>
      </w:r>
    </w:p>
    <w:p w:rsidR="00F0467F" w:rsidRDefault="00F0467F" w:rsidP="00F0467F">
      <w:pPr>
        <w:pStyle w:val="a3"/>
        <w:jc w:val="both"/>
      </w:pPr>
      <w:r>
        <w:t>не выполняются требования к порядку зачисления (статьи 58 и 59 Кодекса об образовании) и отчисления обучающихся (пункт 1 статьи 68 Кодекса об образовании), выдаче документов об обучении (статьи 91 и 93 Кодекса об образовании (при реализации образовательной программы обучающих курсов). Как пример, порядок оказания платных услуг, а также взаимные права, обязанности и порядок взаимоотношений определяются публичным договором, что не соответствует положениям подпункта 2.7. пункта 2 статьи 59 Кодекса об образовании</w:t>
      </w:r>
    </w:p>
    <w:p w:rsidR="00F0467F" w:rsidRDefault="00F0467F" w:rsidP="00F0467F">
      <w:pPr>
        <w:pStyle w:val="a3"/>
        <w:jc w:val="both"/>
      </w:pPr>
      <w:proofErr w:type="spellStart"/>
      <w:r>
        <w:rPr>
          <w:b/>
          <w:bCs/>
          <w:i/>
          <w:iCs/>
        </w:rPr>
        <w:t>Справочно</w:t>
      </w:r>
      <w:proofErr w:type="spellEnd"/>
      <w:r>
        <w:rPr>
          <w:b/>
          <w:bCs/>
          <w:i/>
          <w:iCs/>
        </w:rPr>
        <w:t>:</w:t>
      </w:r>
    </w:p>
    <w:p w:rsidR="00F0467F" w:rsidRDefault="00F0467F" w:rsidP="00F0467F">
      <w:pPr>
        <w:pStyle w:val="a3"/>
        <w:jc w:val="both"/>
      </w:pPr>
      <w:r>
        <w:rPr>
          <w:i/>
          <w:iCs/>
        </w:rPr>
        <w:t>Типовая форма договора об оказании услуг при реализации образовательных программ на платной основе установлена в приложении 10 постановления Минобразования от 09.09.2022 № 297 «О типовых формах договоров в сфере образования». Несоответствие заключенного договора утвержденной форме нарушает права физического (обучающегося или его законного представителя) как потребителя услуги, что может повлечь ответственность в силу положений главы 4 «Защита прав потребителя при выполнении работ (оказании услуг)» Закона Республики Беларусь «О защите прав потребителей». В силу части первой статьи 13.11 Кодекса Республики Беларусь об административных правонарушениях (далее - КоАП) нарушение законодательства о торговле и общественном питании, оказании услуг населению влечет наложение штрафа в размере до 10 базовых величин</w:t>
      </w:r>
    </w:p>
    <w:p w:rsidR="00F0467F" w:rsidRDefault="00F0467F" w:rsidP="00F0467F">
      <w:pPr>
        <w:pStyle w:val="a3"/>
        <w:jc w:val="both"/>
      </w:pPr>
      <w:r>
        <w:t>программы объедения по интересам не согласовываются со структурными подразделениями, что не соответствует положениям части четвертой пункта 7 статьи 235 Кодекса об образовании;</w:t>
      </w:r>
    </w:p>
    <w:p w:rsidR="00F0467F" w:rsidRDefault="00F0467F" w:rsidP="00F0467F">
      <w:pPr>
        <w:pStyle w:val="a3"/>
        <w:jc w:val="both"/>
      </w:pPr>
      <w:proofErr w:type="spellStart"/>
      <w:r>
        <w:rPr>
          <w:b/>
          <w:bCs/>
          <w:i/>
          <w:iCs/>
        </w:rPr>
        <w:lastRenderedPageBreak/>
        <w:t>Справочно</w:t>
      </w:r>
      <w:proofErr w:type="spellEnd"/>
      <w:r>
        <w:rPr>
          <w:b/>
          <w:bCs/>
          <w:i/>
          <w:iCs/>
        </w:rPr>
        <w:t>:</w:t>
      </w:r>
    </w:p>
    <w:p w:rsidR="00F0467F" w:rsidRDefault="00F0467F" w:rsidP="00F0467F">
      <w:pPr>
        <w:pStyle w:val="a3"/>
        <w:jc w:val="both"/>
      </w:pPr>
      <w:r>
        <w:rPr>
          <w:i/>
          <w:iCs/>
        </w:rPr>
        <w:t xml:space="preserve">Программы объединений по интересам с базовым уровнем изучения образовательной области, темы, учебного предмета или учебной дисциплины утверждаются руководителем учреждения образования, иной организации, осуществляющей образовательную деятельность, реализующих образовательную программу дополнительного образования детей и молодежи, </w:t>
      </w:r>
      <w:r>
        <w:rPr>
          <w:b/>
          <w:bCs/>
          <w:i/>
          <w:iCs/>
        </w:rPr>
        <w:t>по согласованию</w:t>
      </w:r>
      <w:r>
        <w:rPr>
          <w:i/>
          <w:iCs/>
        </w:rPr>
        <w:t xml:space="preserve"> с его учредителем (для государственных учреждений образования), </w:t>
      </w:r>
      <w:r>
        <w:rPr>
          <w:b/>
          <w:bCs/>
          <w:i/>
          <w:iCs/>
        </w:rPr>
        <w:t>со структурным подразделением местного исполнительного и распорядительного органа, осуществляющего государственно-властные полномочия в сфере образования по месту реализации образовательной программы (для частных учреждений образования и иных организаций),</w:t>
      </w:r>
      <w:r>
        <w:rPr>
          <w:i/>
          <w:iCs/>
        </w:rPr>
        <w:t xml:space="preserve"> в порядке, определяемом Министерством образования.</w:t>
      </w:r>
    </w:p>
    <w:p w:rsidR="00F0467F" w:rsidRDefault="00F0467F" w:rsidP="00F0467F">
      <w:pPr>
        <w:pStyle w:val="a3"/>
        <w:jc w:val="both"/>
      </w:pPr>
      <w:r>
        <w:rPr>
          <w:i/>
          <w:iCs/>
        </w:rPr>
        <w:t xml:space="preserve">Порядок согласования иными организациями программ объединений по интересам с базовым уровнем изучения образовательной области, темы, учебного предмета или учебной дисциплины определен пунктом 38 Положения об учреждении дополнительного образования детей и молодежи. </w:t>
      </w:r>
    </w:p>
    <w:p w:rsidR="00F0467F" w:rsidRDefault="00F0467F" w:rsidP="00F0467F">
      <w:pPr>
        <w:pStyle w:val="a3"/>
        <w:jc w:val="both"/>
      </w:pPr>
      <w:r>
        <w:t>не выполняются положения, предусмотренные статьями 17 и 87 Кодекса об образовании, в части планирования и организации воспитательной работы с обучающимися, осваивающими содержание образовательной программы дополнительного образования детей и молодежи и образовательной программы дополнительного образования взрослых. Указанная документация субъектами не ведется;</w:t>
      </w:r>
    </w:p>
    <w:p w:rsidR="00F0467F" w:rsidRDefault="00F0467F" w:rsidP="00F0467F">
      <w:pPr>
        <w:pStyle w:val="a3"/>
        <w:jc w:val="both"/>
      </w:pPr>
      <w:r>
        <w:t>субъектами не создаются комиссии по разрешению конфликта интересов педагогического работника, что не соответствует части второй пункта 1 статьи 35 Кодекса об образовании;</w:t>
      </w:r>
    </w:p>
    <w:p w:rsidR="00F0467F" w:rsidRDefault="00F0467F" w:rsidP="00F0467F">
      <w:pPr>
        <w:pStyle w:val="a3"/>
        <w:jc w:val="both"/>
      </w:pPr>
      <w:proofErr w:type="spellStart"/>
      <w:r>
        <w:rPr>
          <w:b/>
          <w:bCs/>
          <w:i/>
          <w:iCs/>
        </w:rPr>
        <w:t>Справочно</w:t>
      </w:r>
      <w:proofErr w:type="spellEnd"/>
      <w:r>
        <w:rPr>
          <w:b/>
          <w:bCs/>
          <w:i/>
          <w:iCs/>
        </w:rPr>
        <w:t>:</w:t>
      </w:r>
    </w:p>
    <w:p w:rsidR="00F0467F" w:rsidRDefault="00F0467F" w:rsidP="00F0467F">
      <w:pPr>
        <w:pStyle w:val="a3"/>
        <w:jc w:val="both"/>
      </w:pPr>
      <w:r>
        <w:rPr>
          <w:i/>
          <w:iCs/>
        </w:rPr>
        <w:t xml:space="preserve">Комиссия по разрешению конфликта интересов педагогического работника создается в учреждении образования, организации, реализующей образовательные программы научно-ориентированного образования, </w:t>
      </w:r>
      <w:r>
        <w:rPr>
          <w:b/>
          <w:bCs/>
          <w:i/>
          <w:iCs/>
        </w:rPr>
        <w:t>иной организации, у индивидуального предпринимателя, осуществляющих образовательную деятельность.</w:t>
      </w:r>
    </w:p>
    <w:p w:rsidR="00F0467F" w:rsidRDefault="00F0467F" w:rsidP="00F0467F">
      <w:pPr>
        <w:pStyle w:val="a3"/>
        <w:jc w:val="both"/>
      </w:pPr>
      <w:r>
        <w:t>не выполняются требования, предусмотренные подпунктами 3.3. пункта 3 статьи 35 Кодекса об образовании, в части соблюдения санитарно-эпидемиологических требований.</w:t>
      </w:r>
    </w:p>
    <w:p w:rsidR="006348ED" w:rsidRDefault="006348ED"/>
    <w:sectPr w:rsidR="0063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16"/>
    <w:rsid w:val="006348ED"/>
    <w:rsid w:val="00C73D16"/>
    <w:rsid w:val="00F0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FF9E5-68FB-4B93-9A01-82F0ABEC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roook</dc:creator>
  <cp:keywords/>
  <dc:description/>
  <cp:lastModifiedBy>roook</cp:lastModifiedBy>
  <cp:revision>2</cp:revision>
  <dcterms:created xsi:type="dcterms:W3CDTF">2024-12-19T14:21:00Z</dcterms:created>
  <dcterms:modified xsi:type="dcterms:W3CDTF">2024-12-19T14:21:00Z</dcterms:modified>
</cp:coreProperties>
</file>