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56" w:rsidRPr="00011FD2" w:rsidRDefault="005D5EB4" w:rsidP="00011FD2">
      <w:pPr>
        <w:tabs>
          <w:tab w:val="left" w:pos="4536"/>
          <w:tab w:val="left" w:pos="4678"/>
        </w:tabs>
        <w:spacing w:before="60" w:after="0" w:line="160" w:lineRule="exact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</w:t>
      </w:r>
    </w:p>
    <w:p w:rsidR="00011FD2" w:rsidRDefault="0064048C" w:rsidP="00011FD2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О налогообложении акцизами </w:t>
      </w:r>
      <w:proofErr w:type="gramStart"/>
      <w:r w:rsidRPr="0064048C">
        <w:rPr>
          <w:rFonts w:ascii="Times New Roman" w:eastAsia="Times New Roman" w:hAnsi="Times New Roman"/>
          <w:b/>
          <w:sz w:val="30"/>
          <w:szCs w:val="30"/>
          <w:lang w:eastAsia="ru-RU"/>
        </w:rPr>
        <w:t>безалкогольных</w:t>
      </w:r>
      <w:proofErr w:type="gramEnd"/>
      <w:r w:rsidRPr="0064048C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 </w:t>
      </w:r>
    </w:p>
    <w:p w:rsidR="0064048C" w:rsidRDefault="0064048C" w:rsidP="00011FD2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b/>
          <w:sz w:val="30"/>
          <w:szCs w:val="30"/>
          <w:lang w:eastAsia="ru-RU"/>
        </w:rPr>
        <w:t>энергетических напитков</w:t>
      </w:r>
    </w:p>
    <w:p w:rsidR="0064048C" w:rsidRPr="0064048C" w:rsidRDefault="0064048C" w:rsidP="0064048C">
      <w:pPr>
        <w:spacing w:line="240" w:lineRule="auto"/>
        <w:ind w:left="10" w:right="-15" w:firstLine="699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64048C" w:rsidRDefault="0064048C" w:rsidP="0064048C">
      <w:pPr>
        <w:spacing w:after="0" w:line="240" w:lineRule="auto"/>
        <w:ind w:right="-15"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С 01.01.2026 безалкогольные энергетические напитки признаются подакцизными товарами (подпункт 1.18 пункта 1 статьи 150 Налогового кодекса Республики Беларусь, далее - Кодекс). </w:t>
      </w:r>
    </w:p>
    <w:p w:rsidR="0064048C" w:rsidRDefault="0064048C" w:rsidP="0064048C">
      <w:pPr>
        <w:spacing w:after="0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В отношении безалкогольных энергетических напитков Кодексом установлено, что для целей подпункта 1.18 пункта 1 статьи 150 Кодекса безалкогольными энергетическими напитками признаются безалкогольные напитки, классифицируемые кодами 2202 10 000 0, 2202 99 180 0 единой Товарной номенклатуры внешнеэкономической деятельности Евразийского экономического союза, в составе которых содержится хотя бы одно (один) из тонизирующих веществ (компонентов), за исключением чая, кофе и напитков на</w:t>
      </w:r>
      <w:proofErr w:type="gramEnd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 их основе. </w:t>
      </w:r>
    </w:p>
    <w:p w:rsidR="0064048C" w:rsidRDefault="0064048C" w:rsidP="0064048C">
      <w:pPr>
        <w:spacing w:after="0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При отнесении безалкогольных энергетических напитков к подакцизным товарам необходимо одновременно учитывать такие основные критерии, как: </w:t>
      </w:r>
    </w:p>
    <w:p w:rsidR="0064048C" w:rsidRDefault="0064048C" w:rsidP="0064048C">
      <w:pPr>
        <w:spacing w:after="0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наименование товара; </w:t>
      </w:r>
    </w:p>
    <w:p w:rsidR="0064048C" w:rsidRDefault="0064048C" w:rsidP="0064048C">
      <w:pPr>
        <w:spacing w:after="0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его функциональное назначение; </w:t>
      </w:r>
    </w:p>
    <w:p w:rsidR="0064048C" w:rsidRDefault="0064048C" w:rsidP="0064048C">
      <w:pPr>
        <w:spacing w:after="0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его код TH ВЭД ЕАЭС; </w:t>
      </w:r>
    </w:p>
    <w:p w:rsidR="0064048C" w:rsidRDefault="0064048C" w:rsidP="0064048C">
      <w:pPr>
        <w:spacing w:after="0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наличие в составе напитка тонизирующих веществ (компонентов), оказывающих тонизирующее действие (кофеин, содержащие кофеин растения (растительные экстракты), </w:t>
      </w:r>
      <w:proofErr w:type="spellStart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гуарана</w:t>
      </w:r>
      <w:proofErr w:type="spellEnd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, мате;</w:t>
      </w:r>
    </w:p>
    <w:p w:rsidR="0064048C" w:rsidRDefault="0064048C" w:rsidP="0064048C">
      <w:pPr>
        <w:spacing w:after="0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 лекарственные растения (женьшень, </w:t>
      </w:r>
      <w:proofErr w:type="spellStart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левзея</w:t>
      </w:r>
      <w:proofErr w:type="spellEnd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, </w:t>
      </w:r>
      <w:proofErr w:type="spellStart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родиола</w:t>
      </w:r>
      <w:proofErr w:type="spellEnd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proofErr w:type="gramStart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розовая</w:t>
      </w:r>
      <w:proofErr w:type="gramEnd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, лимонник, элеутерококк) и их экстракты). </w:t>
      </w:r>
    </w:p>
    <w:p w:rsidR="0064048C" w:rsidRDefault="0064048C" w:rsidP="0064048C">
      <w:pPr>
        <w:spacing w:after="0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Пунктом 3 статьи 150 Кодекса компетентным органам делегированы полномочия по разъяснению вопросов отнесения отдельных товаров к подакцизным (Министерство здравоохранения, Белорусский государственный концерн пищевой промышленности «</w:t>
      </w:r>
      <w:proofErr w:type="spellStart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Белгоспищепром</w:t>
      </w:r>
      <w:proofErr w:type="spellEnd"/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>», Государственный комитет по стандартизации в пределах своей компетенции).</w:t>
      </w:r>
      <w:proofErr w:type="gramEnd"/>
    </w:p>
    <w:p w:rsidR="0064048C" w:rsidRPr="0064048C" w:rsidRDefault="0064048C" w:rsidP="0064048C">
      <w:pPr>
        <w:spacing w:after="425" w:line="240" w:lineRule="auto"/>
        <w:ind w:left="10" w:right="-15" w:firstLine="69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64048C">
        <w:rPr>
          <w:rFonts w:ascii="Times New Roman" w:eastAsia="Times New Roman" w:hAnsi="Times New Roman"/>
          <w:sz w:val="30"/>
          <w:szCs w:val="30"/>
          <w:lang w:eastAsia="ru-RU"/>
        </w:rPr>
        <w:t xml:space="preserve"> Ставки акцизов на безалкогольные энергетические напитки, классифицируемые кодами 2202 10 000 0, 2202 99 180 0 TH ВЭД ЕАЭС, установлены пунктом 9 приложения 1 к Кодекс</w:t>
      </w:r>
      <w:r>
        <w:rPr>
          <w:rFonts w:ascii="Times New Roman" w:eastAsia="Times New Roman" w:hAnsi="Times New Roman"/>
          <w:sz w:val="30"/>
          <w:szCs w:val="30"/>
          <w:lang w:eastAsia="ru-RU"/>
        </w:rPr>
        <w:t>у.</w:t>
      </w:r>
    </w:p>
    <w:sectPr w:rsidR="0064048C" w:rsidRPr="0064048C" w:rsidSect="00011FD2">
      <w:headerReference w:type="default" r:id="rId7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425" w:rsidRDefault="007B6425">
      <w:pPr>
        <w:spacing w:after="0" w:line="240" w:lineRule="auto"/>
      </w:pPr>
      <w:r>
        <w:separator/>
      </w:r>
    </w:p>
  </w:endnote>
  <w:endnote w:type="continuationSeparator" w:id="0">
    <w:p w:rsidR="007B6425" w:rsidRDefault="007B6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425" w:rsidRDefault="007B6425">
      <w:pPr>
        <w:spacing w:after="0" w:line="240" w:lineRule="auto"/>
      </w:pPr>
      <w:r>
        <w:separator/>
      </w:r>
    </w:p>
  </w:footnote>
  <w:footnote w:type="continuationSeparator" w:id="0">
    <w:p w:rsidR="007B6425" w:rsidRDefault="007B6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50B" w:rsidRDefault="004B45FE">
    <w:pPr>
      <w:pStyle w:val="a6"/>
      <w:jc w:val="center"/>
    </w:pPr>
    <w:r>
      <w:rPr>
        <w:rFonts w:ascii="Times New Roman" w:hAnsi="Times New Roman"/>
        <w:sz w:val="28"/>
        <w:szCs w:val="28"/>
      </w:rPr>
      <w:fldChar w:fldCharType="begin"/>
    </w:r>
    <w:r w:rsidR="005D5EB4"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011FD2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72CF5"/>
    <w:multiLevelType w:val="hybridMultilevel"/>
    <w:tmpl w:val="FCFCF5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A06A6A"/>
    <w:multiLevelType w:val="hybridMultilevel"/>
    <w:tmpl w:val="40C429C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B2B2BAB"/>
    <w:multiLevelType w:val="hybridMultilevel"/>
    <w:tmpl w:val="13841454"/>
    <w:lvl w:ilvl="0" w:tplc="350430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556A8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A10A6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CE2B4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767F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C6C17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EFE76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A098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23CD9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50B"/>
    <w:rsid w:val="000008AF"/>
    <w:rsid w:val="00011FD2"/>
    <w:rsid w:val="0002647A"/>
    <w:rsid w:val="000A7DCE"/>
    <w:rsid w:val="00105EB2"/>
    <w:rsid w:val="001A5FDC"/>
    <w:rsid w:val="001F4113"/>
    <w:rsid w:val="0020544B"/>
    <w:rsid w:val="002F250B"/>
    <w:rsid w:val="00307056"/>
    <w:rsid w:val="003D5EEB"/>
    <w:rsid w:val="00454C3A"/>
    <w:rsid w:val="004B45FE"/>
    <w:rsid w:val="005D5EB4"/>
    <w:rsid w:val="005F6A35"/>
    <w:rsid w:val="0064048C"/>
    <w:rsid w:val="006A7AF7"/>
    <w:rsid w:val="007B6425"/>
    <w:rsid w:val="00912087"/>
    <w:rsid w:val="00A160BE"/>
    <w:rsid w:val="00DC0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56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4B45F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B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B45F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45FE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link w:val="a6"/>
    <w:uiPriority w:val="99"/>
    <w:rsid w:val="004B45FE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B45FE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sid w:val="004B45FE"/>
    <w:rPr>
      <w:lang w:eastAsia="en-US"/>
    </w:rPr>
  </w:style>
  <w:style w:type="table" w:customStyle="1" w:styleId="TableGrid">
    <w:name w:val="TableGrid"/>
    <w:rsid w:val="00307056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Шевко Варвара Леонидовна</dc:creator>
  <cp:keywords/>
  <dc:description/>
  <cp:lastModifiedBy>baravaya_on</cp:lastModifiedBy>
  <cp:revision>5</cp:revision>
  <cp:lastPrinted>2024-01-26T05:33:00Z</cp:lastPrinted>
  <dcterms:created xsi:type="dcterms:W3CDTF">2026-02-12T07:51:00Z</dcterms:created>
  <dcterms:modified xsi:type="dcterms:W3CDTF">2026-02-13T13:30:00Z</dcterms:modified>
</cp:coreProperties>
</file>