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91B" w:rsidRPr="0014791B" w:rsidRDefault="0014791B" w:rsidP="0014791B">
      <w:pPr>
        <w:pStyle w:val="newncpi"/>
        <w:ind w:firstLine="0"/>
        <w:rPr>
          <w:sz w:val="28"/>
          <w:szCs w:val="28"/>
        </w:rPr>
      </w:pPr>
      <w:r w:rsidRPr="001E6905">
        <w:rPr>
          <w:sz w:val="28"/>
          <w:szCs w:val="28"/>
        </w:rPr>
        <w:t xml:space="preserve">Перечень административных процедур, осуществляемых </w:t>
      </w:r>
      <w:proofErr w:type="spellStart"/>
      <w:r w:rsidRPr="001E6905">
        <w:rPr>
          <w:sz w:val="28"/>
          <w:szCs w:val="28"/>
        </w:rPr>
        <w:t>Ломовичским</w:t>
      </w:r>
      <w:proofErr w:type="spellEnd"/>
      <w:r w:rsidRPr="001E6905">
        <w:rPr>
          <w:sz w:val="28"/>
          <w:szCs w:val="28"/>
        </w:rPr>
        <w:t xml:space="preserve"> сельским исполнительным комитетом согласно постановлению Совета Министров Республики Беларусь от 24 сентября 2021 г. № 548 «Об административных процедурах, осуществляемых в отношении субъектов хозяйствования» </w:t>
      </w:r>
    </w:p>
    <w:tbl>
      <w:tblPr>
        <w:tblStyle w:val="a3"/>
        <w:tblW w:w="14460" w:type="dxa"/>
        <w:tblInd w:w="108" w:type="dxa"/>
        <w:tblLayout w:type="fixed"/>
        <w:tblLook w:val="04A0" w:firstRow="1" w:lastRow="0" w:firstColumn="1" w:lastColumn="0" w:noHBand="0" w:noVBand="1"/>
      </w:tblPr>
      <w:tblGrid>
        <w:gridCol w:w="3403"/>
        <w:gridCol w:w="5954"/>
        <w:gridCol w:w="3402"/>
        <w:gridCol w:w="1701"/>
      </w:tblGrid>
      <w:tr w:rsidR="0014791B" w:rsidRPr="00681C1B" w:rsidTr="00332048">
        <w:tc>
          <w:tcPr>
            <w:tcW w:w="3403" w:type="dxa"/>
            <w:vAlign w:val="center"/>
          </w:tcPr>
          <w:p w:rsidR="0014791B" w:rsidRDefault="0014791B" w:rsidP="00332048">
            <w:pPr>
              <w:pStyle w:val="table10"/>
              <w:jc w:val="center"/>
              <w:rPr>
                <w:rFonts w:eastAsiaTheme="minorEastAsia"/>
              </w:rPr>
            </w:pPr>
            <w:r>
              <w:t>Наименование административной процедуры</w:t>
            </w:r>
            <w:proofErr w:type="gramStart"/>
            <w:r>
              <w:rPr>
                <w:vertAlign w:val="superscript"/>
              </w:rPr>
              <w:t>1</w:t>
            </w:r>
            <w:proofErr w:type="gramEnd"/>
          </w:p>
        </w:tc>
        <w:tc>
          <w:tcPr>
            <w:tcW w:w="5954" w:type="dxa"/>
            <w:vAlign w:val="center"/>
          </w:tcPr>
          <w:p w:rsidR="0014791B" w:rsidRDefault="0014791B" w:rsidP="00332048">
            <w:pPr>
              <w:pStyle w:val="table10"/>
              <w:jc w:val="center"/>
              <w:rPr>
                <w:rFonts w:eastAsiaTheme="minorEastAsia"/>
              </w:rPr>
            </w:pPr>
            <w:r>
              <w:t>Уполномоченный орган</w:t>
            </w:r>
          </w:p>
        </w:tc>
        <w:tc>
          <w:tcPr>
            <w:tcW w:w="3402" w:type="dxa"/>
            <w:vAlign w:val="center"/>
          </w:tcPr>
          <w:p w:rsidR="0014791B" w:rsidRDefault="0014791B" w:rsidP="00332048">
            <w:pPr>
              <w:pStyle w:val="table10"/>
              <w:jc w:val="center"/>
              <w:rPr>
                <w:rFonts w:eastAsiaTheme="minorEastAsia"/>
              </w:rPr>
            </w:pPr>
            <w:r>
              <w:t>Срок осуществления административной процедуры</w:t>
            </w:r>
          </w:p>
        </w:tc>
        <w:tc>
          <w:tcPr>
            <w:tcW w:w="1701" w:type="dxa"/>
            <w:vAlign w:val="center"/>
          </w:tcPr>
          <w:p w:rsidR="0014791B" w:rsidRDefault="0014791B" w:rsidP="00332048">
            <w:pPr>
              <w:pStyle w:val="table10"/>
              <w:jc w:val="center"/>
              <w:rPr>
                <w:rFonts w:eastAsiaTheme="minorEastAsia"/>
              </w:rPr>
            </w:pPr>
            <w:r>
              <w:t>Вид платы, взимаемой при осуществлении административной процедуры</w:t>
            </w:r>
          </w:p>
        </w:tc>
      </w:tr>
      <w:tr w:rsidR="0014791B" w:rsidRPr="00681C1B" w:rsidTr="00332048">
        <w:tc>
          <w:tcPr>
            <w:tcW w:w="3403" w:type="dxa"/>
          </w:tcPr>
          <w:p w:rsidR="0014791B" w:rsidRPr="00681C1B" w:rsidRDefault="0014791B" w:rsidP="00332048">
            <w:pPr>
              <w:jc w:val="center"/>
              <w:rPr>
                <w:rFonts w:ascii="Times New Roman" w:hAnsi="Times New Roman" w:cs="Times New Roman"/>
                <w:sz w:val="20"/>
                <w:szCs w:val="20"/>
              </w:rPr>
            </w:pPr>
            <w:r>
              <w:rPr>
                <w:rFonts w:ascii="Times New Roman" w:hAnsi="Times New Roman" w:cs="Times New Roman"/>
                <w:sz w:val="20"/>
                <w:szCs w:val="20"/>
              </w:rPr>
              <w:t>1</w:t>
            </w:r>
          </w:p>
        </w:tc>
        <w:tc>
          <w:tcPr>
            <w:tcW w:w="5954" w:type="dxa"/>
          </w:tcPr>
          <w:p w:rsidR="0014791B" w:rsidRPr="00681C1B" w:rsidRDefault="0014791B" w:rsidP="00332048">
            <w:pPr>
              <w:jc w:val="center"/>
              <w:rPr>
                <w:rFonts w:ascii="Times New Roman" w:hAnsi="Times New Roman" w:cs="Times New Roman"/>
                <w:sz w:val="20"/>
                <w:szCs w:val="20"/>
              </w:rPr>
            </w:pPr>
            <w:r>
              <w:rPr>
                <w:rFonts w:ascii="Times New Roman" w:hAnsi="Times New Roman" w:cs="Times New Roman"/>
                <w:sz w:val="20"/>
                <w:szCs w:val="20"/>
              </w:rPr>
              <w:t>2</w:t>
            </w:r>
          </w:p>
        </w:tc>
        <w:tc>
          <w:tcPr>
            <w:tcW w:w="3402" w:type="dxa"/>
          </w:tcPr>
          <w:p w:rsidR="0014791B" w:rsidRPr="00681C1B" w:rsidRDefault="0014791B" w:rsidP="00332048">
            <w:pPr>
              <w:rPr>
                <w:rFonts w:ascii="Times New Roman" w:hAnsi="Times New Roman" w:cs="Times New Roman"/>
                <w:sz w:val="20"/>
                <w:szCs w:val="20"/>
              </w:rPr>
            </w:pPr>
            <w:r>
              <w:rPr>
                <w:rFonts w:ascii="Times New Roman" w:hAnsi="Times New Roman" w:cs="Times New Roman"/>
                <w:sz w:val="20"/>
                <w:szCs w:val="20"/>
              </w:rPr>
              <w:t>3</w:t>
            </w:r>
          </w:p>
        </w:tc>
        <w:tc>
          <w:tcPr>
            <w:tcW w:w="1701" w:type="dxa"/>
          </w:tcPr>
          <w:p w:rsidR="0014791B" w:rsidRPr="00681C1B" w:rsidRDefault="0014791B" w:rsidP="00332048">
            <w:pPr>
              <w:jc w:val="center"/>
              <w:rPr>
                <w:rFonts w:ascii="Times New Roman" w:hAnsi="Times New Roman" w:cs="Times New Roman"/>
                <w:sz w:val="20"/>
                <w:szCs w:val="20"/>
              </w:rPr>
            </w:pPr>
            <w:r>
              <w:rPr>
                <w:rFonts w:ascii="Times New Roman" w:hAnsi="Times New Roman" w:cs="Times New Roman"/>
                <w:sz w:val="20"/>
                <w:szCs w:val="20"/>
              </w:rPr>
              <w:t>4</w:t>
            </w:r>
          </w:p>
        </w:tc>
      </w:tr>
      <w:tr w:rsidR="0014791B" w:rsidRPr="00681C1B" w:rsidTr="00332048">
        <w:tc>
          <w:tcPr>
            <w:tcW w:w="3403" w:type="dxa"/>
          </w:tcPr>
          <w:p w:rsidR="0014791B" w:rsidRPr="00910749" w:rsidRDefault="0014791B" w:rsidP="00332048">
            <w:pPr>
              <w:jc w:val="center"/>
              <w:rPr>
                <w:rFonts w:ascii="Times New Roman" w:hAnsi="Times New Roman" w:cs="Times New Roman"/>
              </w:rPr>
            </w:pPr>
            <w:r w:rsidRPr="00910749">
              <w:rPr>
                <w:rFonts w:ascii="Times New Roman" w:hAnsi="Times New Roman" w:cs="Times New Roman"/>
                <w:b/>
                <w:bCs/>
              </w:rPr>
              <w:t>16.4. Регистрация договоров найма жилья, договора финансовой аренды (лизинга) в отношении объектов частного жилищного фонда</w:t>
            </w:r>
          </w:p>
        </w:tc>
        <w:tc>
          <w:tcPr>
            <w:tcW w:w="5954" w:type="dxa"/>
          </w:tcPr>
          <w:p w:rsidR="0014791B" w:rsidRPr="00681C1B" w:rsidRDefault="0014791B" w:rsidP="00332048">
            <w:pPr>
              <w:jc w:val="center"/>
              <w:rPr>
                <w:rFonts w:ascii="Times New Roman" w:hAnsi="Times New Roman" w:cs="Times New Roman"/>
                <w:sz w:val="20"/>
                <w:szCs w:val="20"/>
              </w:rPr>
            </w:pPr>
          </w:p>
        </w:tc>
        <w:tc>
          <w:tcPr>
            <w:tcW w:w="3402" w:type="dxa"/>
          </w:tcPr>
          <w:p w:rsidR="0014791B" w:rsidRPr="00681C1B" w:rsidRDefault="0014791B" w:rsidP="00332048">
            <w:pPr>
              <w:jc w:val="center"/>
              <w:rPr>
                <w:rFonts w:ascii="Times New Roman" w:hAnsi="Times New Roman" w:cs="Times New Roman"/>
                <w:sz w:val="20"/>
                <w:szCs w:val="20"/>
              </w:rPr>
            </w:pPr>
          </w:p>
        </w:tc>
        <w:tc>
          <w:tcPr>
            <w:tcW w:w="1701" w:type="dxa"/>
          </w:tcPr>
          <w:p w:rsidR="0014791B" w:rsidRPr="00681C1B" w:rsidRDefault="0014791B" w:rsidP="00332048">
            <w:pPr>
              <w:jc w:val="center"/>
              <w:rPr>
                <w:rFonts w:ascii="Times New Roman" w:hAnsi="Times New Roman" w:cs="Times New Roman"/>
                <w:sz w:val="20"/>
                <w:szCs w:val="20"/>
              </w:rPr>
            </w:pPr>
          </w:p>
        </w:tc>
      </w:tr>
      <w:tr w:rsidR="0014791B" w:rsidRPr="00681C1B" w:rsidTr="00332048">
        <w:tc>
          <w:tcPr>
            <w:tcW w:w="3403" w:type="dxa"/>
          </w:tcPr>
          <w:p w:rsidR="0014791B" w:rsidRDefault="0014791B" w:rsidP="00332048">
            <w:pPr>
              <w:pStyle w:val="table10"/>
              <w:spacing w:before="120"/>
            </w:pPr>
            <w: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5954" w:type="dxa"/>
          </w:tcPr>
          <w:p w:rsidR="0014791B" w:rsidRDefault="0014791B" w:rsidP="00332048">
            <w:pPr>
              <w:pStyle w:val="table10"/>
              <w:spacing w:before="120"/>
            </w:pPr>
            <w:proofErr w:type="spellStart"/>
            <w:r>
              <w:t>Ломовичский</w:t>
            </w:r>
            <w:proofErr w:type="spellEnd"/>
            <w:r>
              <w:t xml:space="preserve"> сельский исполнительный комитет</w:t>
            </w:r>
          </w:p>
        </w:tc>
        <w:tc>
          <w:tcPr>
            <w:tcW w:w="3402" w:type="dxa"/>
          </w:tcPr>
          <w:p w:rsidR="0014791B" w:rsidRDefault="0014791B" w:rsidP="00332048">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1701" w:type="dxa"/>
          </w:tcPr>
          <w:p w:rsidR="0014791B" w:rsidRDefault="0014791B" w:rsidP="00332048">
            <w:pPr>
              <w:pStyle w:val="table10"/>
              <w:spacing w:before="120"/>
            </w:pPr>
            <w:r>
              <w:t>бесплатно</w:t>
            </w:r>
          </w:p>
        </w:tc>
      </w:tr>
      <w:tr w:rsidR="0014791B" w:rsidRPr="00681C1B" w:rsidTr="00332048">
        <w:tc>
          <w:tcPr>
            <w:tcW w:w="3403" w:type="dxa"/>
          </w:tcPr>
          <w:p w:rsidR="0014791B" w:rsidRDefault="0014791B" w:rsidP="00332048">
            <w:pPr>
              <w:pStyle w:val="table10"/>
              <w:spacing w:before="120"/>
            </w:pPr>
            <w:r>
              <w:t xml:space="preserve">16.4.2. Регистрация договора финансовой аренды (лизинга), предметом </w:t>
            </w:r>
            <w:proofErr w:type="gramStart"/>
            <w:r>
              <w:t>лизинга</w:t>
            </w:r>
            <w:proofErr w:type="gramEnd"/>
            <w:r>
              <w:t xml:space="preserve">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5954" w:type="dxa"/>
          </w:tcPr>
          <w:p w:rsidR="0014791B" w:rsidRDefault="0014791B" w:rsidP="00332048">
            <w:pPr>
              <w:pStyle w:val="table10"/>
              <w:spacing w:before="120"/>
            </w:pPr>
            <w:proofErr w:type="spellStart"/>
            <w:r>
              <w:t>Ломовичский</w:t>
            </w:r>
            <w:proofErr w:type="spellEnd"/>
            <w:r>
              <w:t xml:space="preserve"> сельский исполнительный комитет</w:t>
            </w:r>
          </w:p>
        </w:tc>
        <w:tc>
          <w:tcPr>
            <w:tcW w:w="3402" w:type="dxa"/>
          </w:tcPr>
          <w:p w:rsidR="0014791B" w:rsidRDefault="0014791B" w:rsidP="00332048">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1701" w:type="dxa"/>
          </w:tcPr>
          <w:p w:rsidR="0014791B" w:rsidRDefault="0014791B" w:rsidP="00332048">
            <w:pPr>
              <w:pStyle w:val="table10"/>
              <w:spacing w:before="120"/>
            </w:pPr>
            <w:r>
              <w:t>бесплатно</w:t>
            </w:r>
          </w:p>
        </w:tc>
      </w:tr>
    </w:tbl>
    <w:p w:rsidR="0014791B" w:rsidRDefault="0014791B" w:rsidP="00681C1B">
      <w:pPr>
        <w:spacing w:after="0" w:line="240" w:lineRule="auto"/>
        <w:jc w:val="center"/>
        <w:rPr>
          <w:rFonts w:ascii="Times New Roman" w:hAnsi="Times New Roman" w:cs="Times New Roman"/>
          <w:sz w:val="28"/>
          <w:szCs w:val="28"/>
        </w:rPr>
      </w:pPr>
    </w:p>
    <w:p w:rsidR="000A582A" w:rsidRPr="00681C1B" w:rsidRDefault="00681C1B" w:rsidP="00681C1B">
      <w:pPr>
        <w:spacing w:after="0" w:line="240" w:lineRule="auto"/>
        <w:jc w:val="center"/>
        <w:rPr>
          <w:rFonts w:ascii="Times New Roman" w:hAnsi="Times New Roman" w:cs="Times New Roman"/>
          <w:sz w:val="28"/>
          <w:szCs w:val="28"/>
        </w:rPr>
      </w:pPr>
      <w:bookmarkStart w:id="0" w:name="_GoBack"/>
      <w:bookmarkEnd w:id="0"/>
      <w:r w:rsidRPr="00681C1B">
        <w:rPr>
          <w:rFonts w:ascii="Times New Roman" w:hAnsi="Times New Roman" w:cs="Times New Roman"/>
          <w:sz w:val="28"/>
          <w:szCs w:val="28"/>
        </w:rPr>
        <w:t>ПЕРЕЧЕНЬ</w:t>
      </w:r>
    </w:p>
    <w:p w:rsidR="00681C1B" w:rsidRDefault="00681C1B" w:rsidP="00681C1B">
      <w:pPr>
        <w:jc w:val="center"/>
        <w:rPr>
          <w:rFonts w:ascii="Times New Roman" w:hAnsi="Times New Roman" w:cs="Times New Roman"/>
          <w:sz w:val="28"/>
          <w:szCs w:val="28"/>
        </w:rPr>
      </w:pPr>
      <w:r w:rsidRPr="00681C1B">
        <w:rPr>
          <w:rFonts w:ascii="Times New Roman" w:hAnsi="Times New Roman" w:cs="Times New Roman"/>
          <w:sz w:val="28"/>
          <w:szCs w:val="28"/>
        </w:rPr>
        <w:t xml:space="preserve">административных процедур,  осуществляемых </w:t>
      </w:r>
      <w:proofErr w:type="spellStart"/>
      <w:r w:rsidRPr="00681C1B">
        <w:rPr>
          <w:rFonts w:ascii="Times New Roman" w:hAnsi="Times New Roman" w:cs="Times New Roman"/>
          <w:sz w:val="28"/>
          <w:szCs w:val="28"/>
        </w:rPr>
        <w:t>Ломовичским</w:t>
      </w:r>
      <w:proofErr w:type="spellEnd"/>
      <w:r w:rsidRPr="00681C1B">
        <w:rPr>
          <w:rFonts w:ascii="Times New Roman" w:hAnsi="Times New Roman" w:cs="Times New Roman"/>
          <w:sz w:val="28"/>
          <w:szCs w:val="28"/>
        </w:rPr>
        <w:t xml:space="preserve"> сельским исполнительным комитетом, по заявлениям граждан, в соответствии с Указом Президента Республики Беларусь от 26 апреля 2010 № 200 «Об административных процедурах, осуществляемых государственными органами и иными организациями по заявлени</w:t>
      </w:r>
      <w:r w:rsidR="00CB379E">
        <w:rPr>
          <w:rFonts w:ascii="Times New Roman" w:hAnsi="Times New Roman" w:cs="Times New Roman"/>
          <w:sz w:val="28"/>
          <w:szCs w:val="28"/>
        </w:rPr>
        <w:t>я</w:t>
      </w:r>
      <w:r w:rsidRPr="00681C1B">
        <w:rPr>
          <w:rFonts w:ascii="Times New Roman" w:hAnsi="Times New Roman" w:cs="Times New Roman"/>
          <w:sz w:val="28"/>
          <w:szCs w:val="28"/>
        </w:rPr>
        <w:t>м граждан»</w:t>
      </w:r>
      <w:r>
        <w:rPr>
          <w:rFonts w:ascii="Times New Roman" w:hAnsi="Times New Roman" w:cs="Times New Roman"/>
          <w:sz w:val="28"/>
          <w:szCs w:val="28"/>
        </w:rPr>
        <w:t>.</w:t>
      </w:r>
    </w:p>
    <w:tbl>
      <w:tblPr>
        <w:tblStyle w:val="a3"/>
        <w:tblW w:w="16018" w:type="dxa"/>
        <w:tblInd w:w="-601" w:type="dxa"/>
        <w:tblLayout w:type="fixed"/>
        <w:tblLook w:val="04A0" w:firstRow="1" w:lastRow="0" w:firstColumn="1" w:lastColumn="0" w:noHBand="0" w:noVBand="1"/>
      </w:tblPr>
      <w:tblGrid>
        <w:gridCol w:w="851"/>
        <w:gridCol w:w="2429"/>
        <w:gridCol w:w="2193"/>
        <w:gridCol w:w="5726"/>
        <w:gridCol w:w="1417"/>
        <w:gridCol w:w="1844"/>
        <w:gridCol w:w="1558"/>
      </w:tblGrid>
      <w:tr w:rsidR="00610E85" w:rsidRPr="00681C1B" w:rsidTr="00013E2B">
        <w:tc>
          <w:tcPr>
            <w:tcW w:w="851" w:type="dxa"/>
          </w:tcPr>
          <w:p w:rsidR="00610E85" w:rsidRPr="00681C1B" w:rsidRDefault="00013E2B" w:rsidP="00681C1B">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429"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Наименование административной процедуры</w:t>
            </w:r>
          </w:p>
        </w:tc>
        <w:tc>
          <w:tcPr>
            <w:tcW w:w="2193" w:type="dxa"/>
          </w:tcPr>
          <w:p w:rsidR="00610E85" w:rsidRPr="00013E2B" w:rsidRDefault="00610E85" w:rsidP="00681C1B">
            <w:pPr>
              <w:jc w:val="center"/>
              <w:rPr>
                <w:rFonts w:ascii="Times New Roman" w:hAnsi="Times New Roman" w:cs="Times New Roman"/>
                <w:sz w:val="20"/>
                <w:szCs w:val="20"/>
              </w:rPr>
            </w:pPr>
            <w:r w:rsidRPr="00013E2B">
              <w:rPr>
                <w:rFonts w:ascii="Times New Roman" w:eastAsia="Times New Roman" w:hAnsi="Times New Roman" w:cs="Times New Roman"/>
                <w:sz w:val="20"/>
                <w:szCs w:val="20"/>
              </w:rPr>
              <w:t>Должность Ф.И.О. лица, осуществляющего административную процедуру, номер кабинета, телефон</w:t>
            </w:r>
          </w:p>
        </w:tc>
        <w:tc>
          <w:tcPr>
            <w:tcW w:w="5726"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Документы и (или) сведения, представляемые гражданином для осуществления административной процедуры</w:t>
            </w:r>
            <w:r>
              <w:t>*</w:t>
            </w:r>
          </w:p>
        </w:tc>
        <w:tc>
          <w:tcPr>
            <w:tcW w:w="1417"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Размер платы, взимаемой при осуществлении административной процедуры**</w:t>
            </w:r>
          </w:p>
        </w:tc>
        <w:tc>
          <w:tcPr>
            <w:tcW w:w="1844"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Максимальный срок осуществления административной процедуры</w:t>
            </w:r>
          </w:p>
        </w:tc>
        <w:tc>
          <w:tcPr>
            <w:tcW w:w="1558"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 xml:space="preserve">Срок действия справки, другого документа (решения), </w:t>
            </w:r>
            <w:proofErr w:type="gramStart"/>
            <w:r w:rsidRPr="00681C1B">
              <w:rPr>
                <w:rFonts w:ascii="Times New Roman" w:hAnsi="Times New Roman" w:cs="Times New Roman"/>
                <w:sz w:val="20"/>
                <w:szCs w:val="20"/>
              </w:rPr>
              <w:t>выдаваемых</w:t>
            </w:r>
            <w:proofErr w:type="gramEnd"/>
            <w:r w:rsidRPr="00681C1B">
              <w:rPr>
                <w:rFonts w:ascii="Times New Roman" w:hAnsi="Times New Roman" w:cs="Times New Roman"/>
                <w:sz w:val="20"/>
                <w:szCs w:val="20"/>
              </w:rPr>
              <w:t xml:space="preserve"> (принимаемого) при осуществлении административной процедуры</w:t>
            </w:r>
          </w:p>
        </w:tc>
      </w:tr>
      <w:tr w:rsidR="00610E85" w:rsidRPr="00681C1B" w:rsidTr="00013E2B">
        <w:tc>
          <w:tcPr>
            <w:tcW w:w="851" w:type="dxa"/>
          </w:tcPr>
          <w:p w:rsidR="00610E85" w:rsidRPr="00681C1B" w:rsidRDefault="00610E85" w:rsidP="00681C1B">
            <w:pPr>
              <w:jc w:val="center"/>
              <w:rPr>
                <w:rFonts w:ascii="Times New Roman" w:hAnsi="Times New Roman" w:cs="Times New Roman"/>
                <w:sz w:val="20"/>
                <w:szCs w:val="20"/>
              </w:rPr>
            </w:pPr>
          </w:p>
        </w:tc>
        <w:tc>
          <w:tcPr>
            <w:tcW w:w="2429"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1</w:t>
            </w:r>
          </w:p>
        </w:tc>
        <w:tc>
          <w:tcPr>
            <w:tcW w:w="2193"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2</w:t>
            </w:r>
          </w:p>
        </w:tc>
        <w:tc>
          <w:tcPr>
            <w:tcW w:w="5726"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4</w:t>
            </w:r>
          </w:p>
        </w:tc>
        <w:tc>
          <w:tcPr>
            <w:tcW w:w="1844"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5</w:t>
            </w:r>
          </w:p>
        </w:tc>
        <w:tc>
          <w:tcPr>
            <w:tcW w:w="1558"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6</w:t>
            </w:r>
          </w:p>
        </w:tc>
      </w:tr>
      <w:tr w:rsidR="00610E85" w:rsidRPr="00681C1B" w:rsidTr="00013E2B">
        <w:tc>
          <w:tcPr>
            <w:tcW w:w="851" w:type="dxa"/>
          </w:tcPr>
          <w:p w:rsidR="00610E85" w:rsidRPr="00681C1B" w:rsidRDefault="00610E85" w:rsidP="00681C1B">
            <w:pPr>
              <w:jc w:val="center"/>
              <w:rPr>
                <w:rFonts w:ascii="Times New Roman" w:hAnsi="Times New Roman" w:cs="Times New Roman"/>
                <w:sz w:val="20"/>
                <w:szCs w:val="20"/>
              </w:rPr>
            </w:pPr>
          </w:p>
        </w:tc>
        <w:tc>
          <w:tcPr>
            <w:tcW w:w="15167" w:type="dxa"/>
            <w:gridSpan w:val="6"/>
          </w:tcPr>
          <w:p w:rsidR="00610E85" w:rsidRPr="00013E2B" w:rsidRDefault="00610E85" w:rsidP="00013E2B">
            <w:pPr>
              <w:jc w:val="center"/>
              <w:rPr>
                <w:rFonts w:ascii="Times New Roman" w:hAnsi="Times New Roman" w:cs="Times New Roman"/>
                <w:b/>
                <w:sz w:val="20"/>
                <w:szCs w:val="20"/>
              </w:rPr>
            </w:pPr>
            <w:r w:rsidRPr="00013E2B">
              <w:rPr>
                <w:rFonts w:ascii="Times New Roman" w:hAnsi="Times New Roman" w:cs="Times New Roman"/>
                <w:b/>
                <w:sz w:val="20"/>
                <w:szCs w:val="20"/>
              </w:rPr>
              <w:t>ГЛАВА 1</w:t>
            </w:r>
          </w:p>
          <w:p w:rsidR="00610E85" w:rsidRPr="00013E2B" w:rsidRDefault="00610E85" w:rsidP="00013E2B">
            <w:pPr>
              <w:jc w:val="center"/>
              <w:rPr>
                <w:rFonts w:ascii="Times New Roman" w:hAnsi="Times New Roman" w:cs="Times New Roman"/>
                <w:b/>
                <w:sz w:val="20"/>
                <w:szCs w:val="20"/>
              </w:rPr>
            </w:pPr>
            <w:r w:rsidRPr="00013E2B">
              <w:rPr>
                <w:rFonts w:ascii="Times New Roman" w:hAnsi="Times New Roman" w:cs="Times New Roman"/>
                <w:b/>
                <w:sz w:val="20"/>
                <w:szCs w:val="20"/>
              </w:rPr>
              <w:t>ЖИЛИЩНЫЕ ПРАВООТНОШЕНИЯ</w:t>
            </w:r>
          </w:p>
        </w:tc>
      </w:tr>
      <w:tr w:rsidR="00610E85" w:rsidRPr="00681C1B" w:rsidTr="00013E2B">
        <w:tc>
          <w:tcPr>
            <w:tcW w:w="851" w:type="dxa"/>
          </w:tcPr>
          <w:p w:rsidR="00610E85" w:rsidRPr="00681C1B" w:rsidRDefault="00610E85" w:rsidP="00681C1B">
            <w:pPr>
              <w:jc w:val="center"/>
              <w:rPr>
                <w:rFonts w:ascii="Times New Roman" w:hAnsi="Times New Roman" w:cs="Times New Roman"/>
                <w:sz w:val="20"/>
                <w:szCs w:val="20"/>
              </w:rPr>
            </w:pPr>
          </w:p>
        </w:tc>
        <w:tc>
          <w:tcPr>
            <w:tcW w:w="2429" w:type="dxa"/>
          </w:tcPr>
          <w:p w:rsidR="00610E85" w:rsidRPr="00C87D51" w:rsidRDefault="00610E85" w:rsidP="00CF3CCF">
            <w:pPr>
              <w:rPr>
                <w:rFonts w:ascii="Times New Roman" w:hAnsi="Times New Roman" w:cs="Times New Roman"/>
                <w:sz w:val="20"/>
                <w:szCs w:val="20"/>
              </w:rPr>
            </w:pPr>
            <w:r w:rsidRPr="00C87D51">
              <w:rPr>
                <w:rFonts w:ascii="Times New Roman" w:hAnsi="Times New Roman" w:cs="Times New Roman"/>
                <w:sz w:val="20"/>
                <w:szCs w:val="20"/>
              </w:rPr>
              <w:t>1.1. Принятие решения:***</w:t>
            </w:r>
          </w:p>
        </w:tc>
        <w:tc>
          <w:tcPr>
            <w:tcW w:w="2193" w:type="dxa"/>
          </w:tcPr>
          <w:p w:rsidR="00610E85" w:rsidRPr="00681C1B" w:rsidRDefault="00610E85" w:rsidP="00681C1B">
            <w:pPr>
              <w:jc w:val="center"/>
              <w:rPr>
                <w:rFonts w:ascii="Times New Roman" w:hAnsi="Times New Roman" w:cs="Times New Roman"/>
                <w:sz w:val="20"/>
                <w:szCs w:val="20"/>
              </w:rPr>
            </w:pPr>
          </w:p>
        </w:tc>
        <w:tc>
          <w:tcPr>
            <w:tcW w:w="5726" w:type="dxa"/>
          </w:tcPr>
          <w:p w:rsidR="00610E85" w:rsidRPr="00681C1B" w:rsidRDefault="00610E85" w:rsidP="00681C1B">
            <w:pPr>
              <w:jc w:val="center"/>
              <w:rPr>
                <w:rFonts w:ascii="Times New Roman" w:hAnsi="Times New Roman" w:cs="Times New Roman"/>
                <w:sz w:val="20"/>
                <w:szCs w:val="20"/>
              </w:rPr>
            </w:pPr>
          </w:p>
        </w:tc>
        <w:tc>
          <w:tcPr>
            <w:tcW w:w="1417" w:type="dxa"/>
          </w:tcPr>
          <w:p w:rsidR="00610E85" w:rsidRPr="00681C1B" w:rsidRDefault="00610E85" w:rsidP="00681C1B">
            <w:pPr>
              <w:jc w:val="center"/>
              <w:rPr>
                <w:rFonts w:ascii="Times New Roman" w:hAnsi="Times New Roman" w:cs="Times New Roman"/>
                <w:sz w:val="20"/>
                <w:szCs w:val="20"/>
              </w:rPr>
            </w:pPr>
          </w:p>
        </w:tc>
        <w:tc>
          <w:tcPr>
            <w:tcW w:w="1844" w:type="dxa"/>
          </w:tcPr>
          <w:p w:rsidR="00610E85" w:rsidRPr="00681C1B" w:rsidRDefault="00610E85" w:rsidP="00681C1B">
            <w:pPr>
              <w:jc w:val="center"/>
              <w:rPr>
                <w:rFonts w:ascii="Times New Roman" w:hAnsi="Times New Roman" w:cs="Times New Roman"/>
                <w:sz w:val="20"/>
                <w:szCs w:val="20"/>
              </w:rPr>
            </w:pPr>
          </w:p>
        </w:tc>
        <w:tc>
          <w:tcPr>
            <w:tcW w:w="1558" w:type="dxa"/>
          </w:tcPr>
          <w:p w:rsidR="00610E85" w:rsidRPr="00681C1B" w:rsidRDefault="00610E85" w:rsidP="00681C1B">
            <w:pPr>
              <w:jc w:val="center"/>
              <w:rPr>
                <w:rFonts w:ascii="Times New Roman" w:hAnsi="Times New Roman" w:cs="Times New Roman"/>
                <w:sz w:val="20"/>
                <w:szCs w:val="20"/>
              </w:rPr>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C87D51" w:rsidRDefault="00610E85" w:rsidP="00C87D51">
            <w:pPr>
              <w:rPr>
                <w:rFonts w:ascii="Times New Roman" w:hAnsi="Times New Roman" w:cs="Times New Roman"/>
                <w:sz w:val="20"/>
                <w:szCs w:val="20"/>
              </w:rPr>
            </w:pPr>
            <w:proofErr w:type="gramStart"/>
            <w:r w:rsidRPr="00C87D51">
              <w:rPr>
                <w:rFonts w:ascii="Times New Roman" w:hAnsi="Times New Roman" w:cs="Times New Roman"/>
                <w:sz w:val="20"/>
                <w:szCs w:val="20"/>
              </w:rPr>
              <w:t>1.1.2</w:t>
            </w:r>
            <w:r w:rsidRPr="00C87D51">
              <w:rPr>
                <w:rFonts w:ascii="Times New Roman" w:hAnsi="Times New Roman" w:cs="Times New Roman"/>
                <w:sz w:val="20"/>
                <w:szCs w:val="20"/>
                <w:vertAlign w:val="superscript"/>
              </w:rPr>
              <w:t>1</w:t>
            </w:r>
            <w:r w:rsidRPr="00C87D51">
              <w:rPr>
                <w:rFonts w:ascii="Times New Roman" w:hAnsi="Times New Roman" w:cs="Times New Roman"/>
                <w:sz w:val="20"/>
                <w:szCs w:val="20"/>
              </w:rPr>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w:t>
            </w:r>
            <w:r w:rsidRPr="00C87D51">
              <w:rPr>
                <w:rFonts w:ascii="Times New Roman" w:hAnsi="Times New Roman" w:cs="Times New Roman"/>
                <w:sz w:val="20"/>
                <w:szCs w:val="20"/>
              </w:rPr>
              <w:lastRenderedPageBreak/>
              <w:t>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w:t>
            </w:r>
            <w:proofErr w:type="gramEnd"/>
            <w:r w:rsidRPr="00C87D51">
              <w:rPr>
                <w:rFonts w:ascii="Times New Roman" w:hAnsi="Times New Roman" w:cs="Times New Roman"/>
                <w:sz w:val="20"/>
                <w:szCs w:val="20"/>
              </w:rPr>
              <w:t xml:space="preserve"> земельном </w:t>
            </w:r>
            <w:proofErr w:type="gramStart"/>
            <w:r w:rsidRPr="00C87D51">
              <w:rPr>
                <w:rFonts w:ascii="Times New Roman" w:hAnsi="Times New Roman" w:cs="Times New Roman"/>
                <w:sz w:val="20"/>
                <w:szCs w:val="20"/>
              </w:rPr>
              <w:t>участке</w:t>
            </w:r>
            <w:proofErr w:type="gramEnd"/>
          </w:p>
        </w:tc>
        <w:tc>
          <w:tcPr>
            <w:tcW w:w="2193" w:type="dxa"/>
          </w:tcPr>
          <w:p w:rsidR="00610E85" w:rsidRDefault="00610E85" w:rsidP="00C87D51">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C87D51">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C87D51">
            <w:pPr>
              <w:rPr>
                <w:rFonts w:ascii="Times New Roman" w:hAnsi="Times New Roman" w:cs="Times New Roman"/>
                <w:sz w:val="20"/>
                <w:szCs w:val="20"/>
              </w:rPr>
            </w:pPr>
          </w:p>
          <w:p w:rsidR="00610E85" w:rsidRDefault="00610E85" w:rsidP="00C87D51">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C87D51">
            <w:pPr>
              <w:rPr>
                <w:rFonts w:ascii="Times New Roman" w:hAnsi="Times New Roman" w:cs="Times New Roman"/>
                <w:sz w:val="20"/>
                <w:szCs w:val="20"/>
              </w:rPr>
            </w:pPr>
          </w:p>
          <w:p w:rsidR="00610E85" w:rsidRPr="00C87D51" w:rsidRDefault="00610E85" w:rsidP="00C87D51">
            <w:pPr>
              <w:rPr>
                <w:rFonts w:ascii="Times New Roman" w:hAnsi="Times New Roman" w:cs="Times New Roman"/>
                <w:sz w:val="20"/>
                <w:szCs w:val="20"/>
              </w:rPr>
            </w:pPr>
            <w:r>
              <w:rPr>
                <w:rFonts w:ascii="Times New Roman" w:hAnsi="Times New Roman" w:cs="Times New Roman"/>
                <w:sz w:val="20"/>
                <w:szCs w:val="20"/>
              </w:rPr>
              <w:t xml:space="preserve">8(02357)  3 21 55 </w:t>
            </w:r>
          </w:p>
        </w:tc>
        <w:tc>
          <w:tcPr>
            <w:tcW w:w="5726" w:type="dxa"/>
          </w:tcPr>
          <w:p w:rsidR="00610E85" w:rsidRPr="00C87D51" w:rsidRDefault="00610E85" w:rsidP="00C87D51">
            <w:pPr>
              <w:rPr>
                <w:rFonts w:ascii="Times New Roman" w:hAnsi="Times New Roman" w:cs="Times New Roman"/>
                <w:sz w:val="20"/>
                <w:szCs w:val="20"/>
              </w:rPr>
            </w:pPr>
            <w:proofErr w:type="gramStart"/>
            <w:r w:rsidRPr="00C87D51">
              <w:rPr>
                <w:rFonts w:ascii="Times New Roman" w:hAnsi="Times New Roman" w:cs="Times New Roman"/>
                <w:sz w:val="20"/>
                <w:szCs w:val="20"/>
              </w:rPr>
              <w:t>заявление</w:t>
            </w:r>
            <w:r w:rsidRPr="00C87D51">
              <w:rPr>
                <w:rFonts w:ascii="Times New Roman" w:hAnsi="Times New Roman" w:cs="Times New Roman"/>
                <w:sz w:val="20"/>
                <w:szCs w:val="20"/>
              </w:rPr>
              <w:br/>
            </w:r>
            <w:r w:rsidRPr="00C87D51">
              <w:rPr>
                <w:rFonts w:ascii="Times New Roman" w:hAnsi="Times New Roman" w:cs="Times New Roman"/>
                <w:sz w:val="20"/>
                <w:szCs w:val="20"/>
              </w:rPr>
              <w:br/>
              <w:t>паспорт или иной документ, удостоверяющий личность</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право на земельный участок</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документы, подтверждающие основания отчуждения недвижимого имущества (направление на работу (службу) в другую местность, потеря кормильца в семье</w:t>
            </w:r>
            <w:proofErr w:type="gramEnd"/>
            <w:r w:rsidRPr="00C87D51">
              <w:rPr>
                <w:rFonts w:ascii="Times New Roman" w:hAnsi="Times New Roman" w:cs="Times New Roman"/>
                <w:sz w:val="20"/>
                <w:szCs w:val="20"/>
              </w:rPr>
              <w:t xml:space="preserve">, </w:t>
            </w:r>
            <w:proofErr w:type="gramStart"/>
            <w:r w:rsidRPr="00C87D51">
              <w:rPr>
                <w:rFonts w:ascii="Times New Roman" w:hAnsi="Times New Roman" w:cs="Times New Roman"/>
                <w:sz w:val="20"/>
                <w:szCs w:val="20"/>
              </w:rPr>
              <w:t xml:space="preserve">получение I или II группы инвалидности и другие обстоятельства, объективно </w:t>
            </w:r>
            <w:r w:rsidRPr="00C87D51">
              <w:rPr>
                <w:rFonts w:ascii="Times New Roman" w:hAnsi="Times New Roman" w:cs="Times New Roman"/>
                <w:sz w:val="20"/>
                <w:szCs w:val="20"/>
              </w:rPr>
              <w:lastRenderedPageBreak/>
              <w:t>свидетельствующие о невозможности использования недвижимого имущества)</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w:t>
            </w:r>
            <w:proofErr w:type="gramEnd"/>
            <w:r w:rsidRPr="00C87D51">
              <w:rPr>
                <w:rFonts w:ascii="Times New Roman" w:hAnsi="Times New Roman" w:cs="Times New Roman"/>
                <w:sz w:val="20"/>
                <w:szCs w:val="20"/>
              </w:rPr>
              <w:t xml:space="preserve"> </w:t>
            </w:r>
            <w:proofErr w:type="gramStart"/>
            <w:r w:rsidRPr="00C87D51">
              <w:rPr>
                <w:rFonts w:ascii="Times New Roman" w:hAnsi="Times New Roman" w:cs="Times New Roman"/>
                <w:sz w:val="20"/>
                <w:szCs w:val="20"/>
              </w:rPr>
              <w:t>лет, в соответствии с законодательством не может быть приобре</w:t>
            </w:r>
            <w:r w:rsidR="00013E2B">
              <w:rPr>
                <w:rFonts w:ascii="Times New Roman" w:hAnsi="Times New Roman" w:cs="Times New Roman"/>
                <w:sz w:val="20"/>
                <w:szCs w:val="20"/>
              </w:rPr>
              <w:t>тен в частную собственность****</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w:t>
            </w:r>
            <w:r w:rsidR="00013E2B">
              <w:rPr>
                <w:rFonts w:ascii="Times New Roman" w:hAnsi="Times New Roman" w:cs="Times New Roman"/>
                <w:sz w:val="20"/>
                <w:szCs w:val="20"/>
              </w:rPr>
              <w:t>тоимости земельного участка****</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досрочное</w:t>
            </w:r>
            <w:proofErr w:type="gramEnd"/>
            <w:r w:rsidRPr="00C87D51">
              <w:rPr>
                <w:rFonts w:ascii="Times New Roman" w:hAnsi="Times New Roman" w:cs="Times New Roman"/>
                <w:sz w:val="20"/>
                <w:szCs w:val="20"/>
              </w:rPr>
              <w:t xml:space="preserve">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w:t>
            </w:r>
            <w:r w:rsidR="00013E2B">
              <w:rPr>
                <w:rFonts w:ascii="Times New Roman" w:hAnsi="Times New Roman" w:cs="Times New Roman"/>
                <w:sz w:val="20"/>
                <w:szCs w:val="20"/>
              </w:rPr>
              <w:t>ялась рассрочка их внесения****</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погашение льготного кредита на строительство жилых помещений, если такой кредит привлекался</w:t>
            </w:r>
          </w:p>
        </w:tc>
        <w:tc>
          <w:tcPr>
            <w:tcW w:w="1417" w:type="dxa"/>
          </w:tcPr>
          <w:p w:rsidR="00610E85" w:rsidRPr="00C87D51" w:rsidRDefault="00610E85" w:rsidP="00C87D51">
            <w:pPr>
              <w:rPr>
                <w:rFonts w:ascii="Times New Roman" w:hAnsi="Times New Roman" w:cs="Times New Roman"/>
                <w:sz w:val="20"/>
                <w:szCs w:val="20"/>
              </w:rPr>
            </w:pPr>
            <w:r w:rsidRPr="00C87D51">
              <w:rPr>
                <w:rFonts w:ascii="Times New Roman" w:hAnsi="Times New Roman" w:cs="Times New Roman"/>
                <w:sz w:val="20"/>
                <w:szCs w:val="20"/>
              </w:rPr>
              <w:lastRenderedPageBreak/>
              <w:t>бесплатно</w:t>
            </w:r>
          </w:p>
        </w:tc>
        <w:tc>
          <w:tcPr>
            <w:tcW w:w="1844" w:type="dxa"/>
          </w:tcPr>
          <w:p w:rsidR="00610E85" w:rsidRDefault="00610E85" w:rsidP="0003797E">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Pr="00BB4B88" w:rsidRDefault="00610E85" w:rsidP="00BB4B88">
            <w:pPr>
              <w:jc w:val="both"/>
              <w:rPr>
                <w:rFonts w:ascii="Times New Roman" w:hAnsi="Times New Roman" w:cs="Times New Roman"/>
                <w:sz w:val="20"/>
                <w:szCs w:val="20"/>
              </w:rPr>
            </w:pPr>
            <w:r w:rsidRPr="00BB4B88">
              <w:rPr>
                <w:rFonts w:ascii="Times New Roman" w:hAnsi="Times New Roman" w:cs="Times New Roman"/>
              </w:rP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1.1.2</w:t>
            </w:r>
            <w:r w:rsidRPr="00BB4B88">
              <w:rPr>
                <w:rFonts w:ascii="Times New Roman" w:hAnsi="Times New Roman" w:cs="Times New Roman"/>
                <w:sz w:val="20"/>
                <w:szCs w:val="20"/>
                <w:vertAlign w:val="superscript"/>
              </w:rPr>
              <w:t>2</w:t>
            </w:r>
            <w:r w:rsidRPr="00BB4B88">
              <w:rPr>
                <w:rFonts w:ascii="Times New Roman" w:hAnsi="Times New Roman" w:cs="Times New Roman"/>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Pr="00BB4B88" w:rsidRDefault="00610E85" w:rsidP="00610E85">
            <w:pPr>
              <w:rPr>
                <w:rFonts w:ascii="Times New Roman" w:hAnsi="Times New Roman" w:cs="Times New Roman"/>
                <w:sz w:val="20"/>
                <w:szCs w:val="20"/>
              </w:rPr>
            </w:pPr>
            <w:r>
              <w:rPr>
                <w:rFonts w:ascii="Times New Roman" w:hAnsi="Times New Roman" w:cs="Times New Roman"/>
                <w:sz w:val="20"/>
                <w:szCs w:val="20"/>
              </w:rPr>
              <w:t>8(02357)  3 21 55</w:t>
            </w:r>
          </w:p>
        </w:tc>
        <w:tc>
          <w:tcPr>
            <w:tcW w:w="5726" w:type="dxa"/>
          </w:tcPr>
          <w:p w:rsidR="00610E85" w:rsidRPr="00BB4B88" w:rsidRDefault="00610E85" w:rsidP="00BB4B88">
            <w:pPr>
              <w:rPr>
                <w:rFonts w:ascii="Times New Roman" w:hAnsi="Times New Roman" w:cs="Times New Roman"/>
                <w:sz w:val="20"/>
                <w:szCs w:val="20"/>
              </w:rPr>
            </w:pPr>
            <w:proofErr w:type="gramStart"/>
            <w:r w:rsidRPr="00BB4B88">
              <w:rPr>
                <w:rFonts w:ascii="Times New Roman" w:hAnsi="Times New Roman" w:cs="Times New Roman"/>
              </w:rPr>
              <w:t>заявление</w:t>
            </w:r>
            <w:r w:rsidRPr="00BB4B88">
              <w:rPr>
                <w:rFonts w:ascii="Times New Roman" w:hAnsi="Times New Roman" w:cs="Times New Roman"/>
              </w:rPr>
              <w:br/>
            </w:r>
            <w:r w:rsidRPr="00BB4B88">
              <w:rPr>
                <w:rFonts w:ascii="Times New Roman" w:hAnsi="Times New Roman" w:cs="Times New Roman"/>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BB4B88">
              <w:rPr>
                <w:rFonts w:ascii="Times New Roman" w:hAnsi="Times New Roman" w:cs="Times New Roman"/>
              </w:rPr>
              <w:br/>
            </w:r>
            <w:r w:rsidRPr="00BB4B88">
              <w:rPr>
                <w:rFonts w:ascii="Times New Roman" w:hAnsi="Times New Roman" w:cs="Times New Roman"/>
              </w:rP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w:t>
            </w:r>
            <w:r w:rsidRPr="00BB4B88">
              <w:rPr>
                <w:rFonts w:ascii="Times New Roman" w:hAnsi="Times New Roman" w:cs="Times New Roman"/>
              </w:rPr>
              <w:lastRenderedPageBreak/>
              <w:t>отсутствующих граждан, за которыми сохраняется</w:t>
            </w:r>
            <w:proofErr w:type="gramEnd"/>
            <w:r w:rsidRPr="00BB4B88">
              <w:rPr>
                <w:rFonts w:ascii="Times New Roman" w:hAnsi="Times New Roman" w:cs="Times New Roman"/>
              </w:rPr>
              <w:t xml:space="preserve"> </w:t>
            </w:r>
            <w:proofErr w:type="gramStart"/>
            <w:r w:rsidRPr="00BB4B88">
              <w:rPr>
                <w:rFonts w:ascii="Times New Roman" w:hAnsi="Times New Roman" w:cs="Times New Roman"/>
              </w:rPr>
              <w:t>право владения и пользования жилым помещением, удостоверенное нотариально</w:t>
            </w:r>
            <w:r w:rsidRPr="00BB4B88">
              <w:rPr>
                <w:rFonts w:ascii="Times New Roman" w:hAnsi="Times New Roman" w:cs="Times New Roman"/>
              </w:rPr>
              <w:br/>
            </w:r>
            <w:r w:rsidRPr="00BB4B88">
              <w:rPr>
                <w:rFonts w:ascii="Times New Roman" w:hAnsi="Times New Roman" w:cs="Times New Roman"/>
              </w:rPr>
              <w:br/>
              <w:t>документ, подтверждающий право собственности на жилое помещение, долю (доли) в праве собственности на него</w:t>
            </w:r>
            <w:r w:rsidRPr="00BB4B88">
              <w:rPr>
                <w:rFonts w:ascii="Times New Roman" w:hAnsi="Times New Roman" w:cs="Times New Roman"/>
              </w:rPr>
              <w:br/>
            </w:r>
            <w:r w:rsidRPr="00BB4B88">
              <w:rPr>
                <w:rFonts w:ascii="Times New Roman" w:hAnsi="Times New Roman" w:cs="Times New Roman"/>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1417" w:type="dxa"/>
          </w:tcPr>
          <w:p w:rsidR="00610E85" w:rsidRPr="00BB4B88" w:rsidRDefault="00610E85" w:rsidP="00BB4B88">
            <w:pPr>
              <w:rPr>
                <w:rFonts w:ascii="Times New Roman" w:hAnsi="Times New Roman" w:cs="Times New Roman"/>
                <w:sz w:val="20"/>
                <w:szCs w:val="20"/>
              </w:rPr>
            </w:pPr>
            <w:r>
              <w:rPr>
                <w:rFonts w:ascii="Times New Roman" w:hAnsi="Times New Roman" w:cs="Times New Roman"/>
                <w:sz w:val="20"/>
                <w:szCs w:val="20"/>
              </w:rPr>
              <w:lastRenderedPageBreak/>
              <w:t>бесплатно</w:t>
            </w:r>
          </w:p>
        </w:tc>
        <w:tc>
          <w:tcPr>
            <w:tcW w:w="1844"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 месяц со дня подачи заявления</w:t>
            </w:r>
          </w:p>
        </w:tc>
        <w:tc>
          <w:tcPr>
            <w:tcW w:w="1558"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единовременно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610E85">
            <w:pPr>
              <w:rPr>
                <w:rFonts w:ascii="Times New Roman" w:hAnsi="Times New Roman" w:cs="Times New Roman"/>
                <w:sz w:val="20"/>
                <w:szCs w:val="20"/>
              </w:rPr>
            </w:pPr>
            <w:proofErr w:type="gramStart"/>
            <w:r w:rsidRPr="00BB4B88">
              <w:rPr>
                <w:rFonts w:ascii="Times New Roman" w:hAnsi="Times New Roman" w:cs="Times New Roman"/>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Pr="00BB4B88" w:rsidRDefault="00610E85" w:rsidP="00610E85">
            <w:pPr>
              <w:rPr>
                <w:rFonts w:ascii="Times New Roman" w:hAnsi="Times New Roman" w:cs="Times New Roman"/>
                <w:sz w:val="20"/>
                <w:szCs w:val="20"/>
              </w:rPr>
            </w:pPr>
            <w:r>
              <w:rPr>
                <w:rFonts w:ascii="Times New Roman" w:hAnsi="Times New Roman" w:cs="Times New Roman"/>
                <w:sz w:val="20"/>
                <w:szCs w:val="20"/>
              </w:rPr>
              <w:t>8(02357)  3 21 55</w:t>
            </w:r>
          </w:p>
        </w:tc>
        <w:tc>
          <w:tcPr>
            <w:tcW w:w="5726" w:type="dxa"/>
          </w:tcPr>
          <w:p w:rsidR="00610E85" w:rsidRPr="00BB4B88" w:rsidRDefault="00610E85" w:rsidP="0003797E">
            <w:pPr>
              <w:rPr>
                <w:rFonts w:ascii="Times New Roman" w:hAnsi="Times New Roman" w:cs="Times New Roman"/>
                <w:sz w:val="20"/>
                <w:szCs w:val="20"/>
              </w:rPr>
            </w:pPr>
            <w:proofErr w:type="gramStart"/>
            <w:r w:rsidRPr="00BB4B88">
              <w:rPr>
                <w:rFonts w:ascii="Times New Roman" w:hAnsi="Times New Roman" w:cs="Times New Roman"/>
                <w:sz w:val="20"/>
                <w:szCs w:val="20"/>
              </w:rPr>
              <w:t>заявление</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нуждающихся в улучшении жилищных условий (в случае уменьшения состава семьи)</w:t>
            </w:r>
            <w:r w:rsidRPr="00BB4B88">
              <w:rPr>
                <w:rFonts w:ascii="Times New Roman" w:hAnsi="Times New Roman" w:cs="Times New Roman"/>
                <w:sz w:val="20"/>
                <w:szCs w:val="20"/>
              </w:rPr>
              <w:br/>
            </w:r>
            <w:r w:rsidRPr="00BB4B88">
              <w:rPr>
                <w:rFonts w:ascii="Times New Roman" w:hAnsi="Times New Roman" w:cs="Times New Roman"/>
                <w:sz w:val="20"/>
                <w:szCs w:val="20"/>
              </w:rPr>
              <w:br/>
              <w:t>документы, подтверждающие право на внеочередное или первоочередное предоставление жилого помещения, – в случае наличия такого права</w:t>
            </w:r>
            <w:r w:rsidRPr="00BB4B88">
              <w:rPr>
                <w:rFonts w:ascii="Times New Roman" w:hAnsi="Times New Roman" w:cs="Times New Roman"/>
                <w:sz w:val="20"/>
                <w:szCs w:val="20"/>
              </w:rPr>
              <w:br/>
            </w:r>
            <w:r w:rsidRPr="00BB4B88">
              <w:rPr>
                <w:rFonts w:ascii="Times New Roman" w:hAnsi="Times New Roman" w:cs="Times New Roman"/>
                <w:sz w:val="20"/>
                <w:szCs w:val="20"/>
              </w:rPr>
              <w:br/>
            </w:r>
            <w:r w:rsidRPr="00BB4B88">
              <w:rPr>
                <w:rFonts w:ascii="Times New Roman" w:hAnsi="Times New Roman" w:cs="Times New Roman"/>
                <w:sz w:val="20"/>
                <w:szCs w:val="20"/>
              </w:rPr>
              <w:lastRenderedPageBreak/>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имущества</w:t>
            </w:r>
            <w:r w:rsidRPr="00BB4B88">
              <w:rPr>
                <w:rFonts w:ascii="Times New Roman" w:hAnsi="Times New Roman" w:cs="Times New Roman"/>
                <w:sz w:val="20"/>
                <w:szCs w:val="20"/>
              </w:rPr>
              <w:br/>
            </w:r>
            <w:r w:rsidRPr="00BB4B88">
              <w:rPr>
                <w:rFonts w:ascii="Times New Roman" w:hAnsi="Times New Roman" w:cs="Times New Roman"/>
                <w:sz w:val="20"/>
                <w:szCs w:val="20"/>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BB4B88">
              <w:rPr>
                <w:rFonts w:ascii="Times New Roman" w:hAnsi="Times New Roman" w:cs="Times New Roman"/>
                <w:sz w:val="20"/>
                <w:szCs w:val="20"/>
              </w:rPr>
              <w:br/>
            </w:r>
            <w:r w:rsidRPr="00BB4B88">
              <w:rPr>
                <w:rFonts w:ascii="Times New Roman" w:hAnsi="Times New Roman" w:cs="Times New Roman"/>
                <w:sz w:val="20"/>
                <w:szCs w:val="20"/>
              </w:rPr>
              <w:br/>
              <w:t>согласие совершеннолетнего члена семьи, на</w:t>
            </w:r>
            <w:proofErr w:type="gramEnd"/>
            <w:r w:rsidRPr="00BB4B88">
              <w:rPr>
                <w:rFonts w:ascii="Times New Roman" w:hAnsi="Times New Roman" w:cs="Times New Roman"/>
                <w:sz w:val="20"/>
                <w:szCs w:val="20"/>
              </w:rPr>
              <w:t> </w:t>
            </w:r>
            <w:proofErr w:type="gramStart"/>
            <w:r w:rsidRPr="00BB4B88">
              <w:rPr>
                <w:rFonts w:ascii="Times New Roman" w:hAnsi="Times New Roman" w:cs="Times New Roman"/>
                <w:sz w:val="20"/>
                <w:szCs w:val="20"/>
              </w:rPr>
              <w:t>которого</w:t>
            </w:r>
            <w:proofErr w:type="gramEnd"/>
            <w:r w:rsidRPr="00BB4B88">
              <w:rPr>
                <w:rFonts w:ascii="Times New Roman" w:hAnsi="Times New Roman" w:cs="Times New Roman"/>
                <w:sz w:val="20"/>
                <w:szCs w:val="20"/>
              </w:rPr>
              <w:t xml:space="preserve"> производится переоформление очереди</w:t>
            </w:r>
          </w:p>
        </w:tc>
        <w:tc>
          <w:tcPr>
            <w:tcW w:w="1417" w:type="dxa"/>
          </w:tcPr>
          <w:p w:rsidR="00610E85" w:rsidRPr="00BB4B88" w:rsidRDefault="00610E85" w:rsidP="00681C1B">
            <w:pPr>
              <w:jc w:val="center"/>
              <w:rPr>
                <w:rFonts w:ascii="Times New Roman" w:hAnsi="Times New Roman" w:cs="Times New Roman"/>
                <w:sz w:val="20"/>
                <w:szCs w:val="20"/>
              </w:rPr>
            </w:pPr>
            <w:r w:rsidRPr="00BB4B88">
              <w:rPr>
                <w:rFonts w:ascii="Times New Roman" w:hAnsi="Times New Roman" w:cs="Times New Roman"/>
                <w:sz w:val="20"/>
                <w:szCs w:val="20"/>
              </w:rPr>
              <w:lastRenderedPageBreak/>
              <w:t>бесплатно</w:t>
            </w:r>
          </w:p>
        </w:tc>
        <w:tc>
          <w:tcPr>
            <w:tcW w:w="1844" w:type="dxa"/>
          </w:tcPr>
          <w:p w:rsidR="00610E85" w:rsidRPr="00BB4B88" w:rsidRDefault="00610E85" w:rsidP="00681C1B">
            <w:pPr>
              <w:jc w:val="center"/>
              <w:rPr>
                <w:rFonts w:ascii="Times New Roman" w:hAnsi="Times New Roman" w:cs="Times New Roman"/>
                <w:sz w:val="20"/>
                <w:szCs w:val="20"/>
              </w:rPr>
            </w:pPr>
            <w:r w:rsidRPr="00BB4B88">
              <w:rPr>
                <w:rFonts w:ascii="Times New Roman" w:hAnsi="Times New Roman" w:cs="Times New Roman"/>
                <w:sz w:val="20"/>
                <w:szCs w:val="20"/>
              </w:rPr>
              <w:t>1 месяц со дня подачи заявления</w:t>
            </w:r>
          </w:p>
        </w:tc>
        <w:tc>
          <w:tcPr>
            <w:tcW w:w="1558" w:type="dxa"/>
          </w:tcPr>
          <w:p w:rsidR="00610E85" w:rsidRPr="00BB4B88" w:rsidRDefault="00610E85" w:rsidP="00681C1B">
            <w:pPr>
              <w:jc w:val="center"/>
              <w:rPr>
                <w:rFonts w:ascii="Times New Roman" w:hAnsi="Times New Roman" w:cs="Times New Roman"/>
                <w:sz w:val="20"/>
                <w:szCs w:val="20"/>
              </w:rPr>
            </w:pPr>
            <w:r w:rsidRPr="00BB4B88">
              <w:rPr>
                <w:rFonts w:ascii="Times New Roman" w:hAnsi="Times New Roman" w:cs="Times New Roman"/>
                <w:sz w:val="20"/>
                <w:szCs w:val="20"/>
              </w:rP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1.1.7. о снятии граждан с учета нуждающихся в улучшении жилищных условий</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Pr="00BB4B88" w:rsidRDefault="00610E85" w:rsidP="00610E85">
            <w:pPr>
              <w:rPr>
                <w:rFonts w:ascii="Times New Roman" w:hAnsi="Times New Roman" w:cs="Times New Roman"/>
                <w:sz w:val="20"/>
                <w:szCs w:val="20"/>
              </w:rPr>
            </w:pPr>
            <w:r>
              <w:rPr>
                <w:rFonts w:ascii="Times New Roman" w:hAnsi="Times New Roman" w:cs="Times New Roman"/>
                <w:sz w:val="20"/>
                <w:szCs w:val="20"/>
              </w:rPr>
              <w:t>8(02357)  3 21 55</w:t>
            </w:r>
          </w:p>
        </w:tc>
        <w:tc>
          <w:tcPr>
            <w:tcW w:w="5726"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паспорта или иные документы, удостоверяющие личность всех совершеннолетних граждан</w:t>
            </w:r>
          </w:p>
        </w:tc>
        <w:tc>
          <w:tcPr>
            <w:tcW w:w="1417" w:type="dxa"/>
          </w:tcPr>
          <w:p w:rsidR="00610E85" w:rsidRPr="00BB4B88" w:rsidRDefault="00610E85" w:rsidP="00BB4B88">
            <w:pPr>
              <w:pStyle w:val="table10"/>
              <w:spacing w:before="120"/>
            </w:pPr>
            <w:r w:rsidRPr="00BB4B88">
              <w:t>бесплатно</w:t>
            </w:r>
          </w:p>
        </w:tc>
        <w:tc>
          <w:tcPr>
            <w:tcW w:w="1844" w:type="dxa"/>
          </w:tcPr>
          <w:p w:rsidR="00610E85" w:rsidRPr="00BB4B88" w:rsidRDefault="00610E85" w:rsidP="00BB4B88">
            <w:pPr>
              <w:pStyle w:val="table10"/>
              <w:spacing w:before="120"/>
            </w:pPr>
            <w:r w:rsidRPr="00BB4B88">
              <w:t>15 дней со дня подачи заявления</w:t>
            </w:r>
          </w:p>
        </w:tc>
        <w:tc>
          <w:tcPr>
            <w:tcW w:w="1558" w:type="dxa"/>
          </w:tcPr>
          <w:p w:rsidR="00610E85" w:rsidRPr="00BB4B88" w:rsidRDefault="00610E85" w:rsidP="00BB4B88">
            <w:pPr>
              <w:pStyle w:val="table10"/>
              <w:spacing w:before="120"/>
            </w:pPr>
            <w:r w:rsidRPr="00BB4B88">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1.1.29. о предоставлении безналичных жилищных субсидий</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Pr="00BB4B88" w:rsidRDefault="00610E85" w:rsidP="00610E85">
            <w:pPr>
              <w:rPr>
                <w:rFonts w:ascii="Times New Roman" w:hAnsi="Times New Roman" w:cs="Times New Roman"/>
                <w:sz w:val="20"/>
                <w:szCs w:val="20"/>
              </w:rPr>
            </w:pPr>
            <w:r>
              <w:rPr>
                <w:rFonts w:ascii="Times New Roman" w:hAnsi="Times New Roman" w:cs="Times New Roman"/>
                <w:sz w:val="20"/>
                <w:szCs w:val="20"/>
              </w:rPr>
              <w:t>8(02357)  3 21 55</w:t>
            </w:r>
          </w:p>
        </w:tc>
        <w:tc>
          <w:tcPr>
            <w:tcW w:w="5726" w:type="dxa"/>
          </w:tcPr>
          <w:p w:rsidR="00610E85" w:rsidRPr="00BB4B88" w:rsidRDefault="00610E85" w:rsidP="00BB4B88">
            <w:pPr>
              <w:rPr>
                <w:rFonts w:ascii="Times New Roman" w:hAnsi="Times New Roman" w:cs="Times New Roman"/>
                <w:sz w:val="20"/>
                <w:szCs w:val="20"/>
              </w:rPr>
            </w:pPr>
            <w:proofErr w:type="gramStart"/>
            <w:r w:rsidRPr="00BB4B88">
              <w:rPr>
                <w:rFonts w:ascii="Times New Roman" w:hAnsi="Times New Roman" w:cs="Times New Roman"/>
                <w:sz w:val="20"/>
                <w:szCs w:val="20"/>
              </w:rPr>
              <w:t>заявление</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 или иной документ, удостоверяющий личность</w:t>
            </w:r>
            <w:r w:rsidRPr="00BB4B88">
              <w:rPr>
                <w:rFonts w:ascii="Times New Roman" w:hAnsi="Times New Roman" w:cs="Times New Roman"/>
                <w:sz w:val="20"/>
                <w:szCs w:val="20"/>
              </w:rPr>
              <w:br/>
            </w:r>
            <w:r w:rsidRPr="00BB4B88">
              <w:rPr>
                <w:rFonts w:ascii="Times New Roman" w:hAnsi="Times New Roman" w:cs="Times New Roman"/>
                <w:sz w:val="20"/>
                <w:szCs w:val="20"/>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гражданства (далее, если не указано иное, – вид на жительство), – при его наличии)</w:t>
            </w:r>
            <w:r w:rsidRPr="00BB4B88">
              <w:rPr>
                <w:rFonts w:ascii="Times New Roman" w:hAnsi="Times New Roman" w:cs="Times New Roman"/>
                <w:sz w:val="20"/>
                <w:szCs w:val="20"/>
              </w:rPr>
              <w:br/>
            </w:r>
            <w:r w:rsidRPr="00BB4B88">
              <w:rPr>
                <w:rFonts w:ascii="Times New Roman" w:hAnsi="Times New Roman" w:cs="Times New Roman"/>
                <w:sz w:val="20"/>
                <w:szCs w:val="20"/>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BB4B88">
              <w:rPr>
                <w:rFonts w:ascii="Times New Roman" w:hAnsi="Times New Roman" w:cs="Times New Roman"/>
                <w:sz w:val="20"/>
                <w:szCs w:val="20"/>
              </w:rPr>
              <w:br/>
            </w:r>
            <w:r w:rsidRPr="00BB4B88">
              <w:rPr>
                <w:rFonts w:ascii="Times New Roman" w:hAnsi="Times New Roman" w:cs="Times New Roman"/>
                <w:sz w:val="20"/>
                <w:szCs w:val="20"/>
              </w:rPr>
              <w:br/>
              <w:t xml:space="preserve">копия решения суда о расторжении брака или свидетельство о </w:t>
            </w:r>
            <w:r w:rsidRPr="00BB4B88">
              <w:rPr>
                <w:rFonts w:ascii="Times New Roman" w:hAnsi="Times New Roman" w:cs="Times New Roman"/>
                <w:sz w:val="20"/>
                <w:szCs w:val="20"/>
              </w:rPr>
              <w:lastRenderedPageBreak/>
              <w:t>расторжении брака – для лиц, расторгнувших брак</w:t>
            </w:r>
            <w:r w:rsidRPr="00BB4B88">
              <w:rPr>
                <w:rFonts w:ascii="Times New Roman" w:hAnsi="Times New Roman" w:cs="Times New Roman"/>
                <w:sz w:val="20"/>
                <w:szCs w:val="20"/>
              </w:rPr>
              <w:br/>
            </w:r>
            <w:r w:rsidRPr="00BB4B88">
              <w:rPr>
                <w:rFonts w:ascii="Times New Roman" w:hAnsi="Times New Roman" w:cs="Times New Roman"/>
                <w:sz w:val="20"/>
                <w:szCs w:val="20"/>
              </w:rPr>
              <w:br/>
              <w:t>трудовая книжка</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при ее наличии) – для неработающих граждан старше 18 лет, неработающих членов семьи старше 18 лет</w:t>
            </w:r>
            <w:r w:rsidRPr="00BB4B88">
              <w:rPr>
                <w:rFonts w:ascii="Times New Roman" w:hAnsi="Times New Roman" w:cs="Times New Roman"/>
                <w:sz w:val="20"/>
                <w:szCs w:val="20"/>
              </w:rPr>
              <w:br/>
            </w:r>
            <w:r w:rsidRPr="00BB4B88">
              <w:rPr>
                <w:rFonts w:ascii="Times New Roman" w:hAnsi="Times New Roman" w:cs="Times New Roman"/>
                <w:sz w:val="20"/>
                <w:szCs w:val="20"/>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BB4B88">
              <w:rPr>
                <w:rFonts w:ascii="Times New Roman" w:hAnsi="Times New Roman" w:cs="Times New Roman"/>
                <w:sz w:val="20"/>
                <w:szCs w:val="20"/>
              </w:rPr>
              <w:br/>
            </w:r>
            <w:r w:rsidRPr="00BB4B88">
              <w:rPr>
                <w:rFonts w:ascii="Times New Roman" w:hAnsi="Times New Roman" w:cs="Times New Roman"/>
                <w:sz w:val="20"/>
                <w:szCs w:val="20"/>
              </w:rPr>
              <w:br/>
              <w:t>специальное разрешение (лицензия) на осуществление адвокатской деятельности – для адвокатов</w:t>
            </w:r>
            <w:r w:rsidRPr="00BB4B88">
              <w:rPr>
                <w:rFonts w:ascii="Times New Roman" w:hAnsi="Times New Roman" w:cs="Times New Roman"/>
                <w:sz w:val="20"/>
                <w:szCs w:val="20"/>
              </w:rPr>
              <w:br/>
            </w:r>
            <w:r w:rsidRPr="00BB4B88">
              <w:rPr>
                <w:rFonts w:ascii="Times New Roman" w:hAnsi="Times New Roman" w:cs="Times New Roman"/>
                <w:sz w:val="20"/>
                <w:szCs w:val="20"/>
              </w:rPr>
              <w:br/>
              <w:t>пенсионное удостоверение – для пенсионеров</w:t>
            </w:r>
            <w:r w:rsidRPr="00BB4B88">
              <w:rPr>
                <w:rFonts w:ascii="Times New Roman" w:hAnsi="Times New Roman" w:cs="Times New Roman"/>
                <w:sz w:val="20"/>
                <w:szCs w:val="20"/>
              </w:rPr>
              <w:br/>
            </w:r>
            <w:r w:rsidRPr="00BB4B88">
              <w:rPr>
                <w:rFonts w:ascii="Times New Roman" w:hAnsi="Times New Roman" w:cs="Times New Roman"/>
                <w:sz w:val="20"/>
                <w:szCs w:val="20"/>
              </w:rPr>
              <w:br/>
              <w:t>удостоверение инвалида – для инвалидов</w:t>
            </w:r>
            <w:r w:rsidRPr="00BB4B88">
              <w:rPr>
                <w:rFonts w:ascii="Times New Roman" w:hAnsi="Times New Roman" w:cs="Times New Roman"/>
                <w:sz w:val="20"/>
                <w:szCs w:val="20"/>
              </w:rPr>
              <w:br/>
            </w:r>
            <w:r w:rsidRPr="00BB4B88">
              <w:rPr>
                <w:rFonts w:ascii="Times New Roman" w:hAnsi="Times New Roman" w:cs="Times New Roman"/>
                <w:sz w:val="20"/>
                <w:szCs w:val="20"/>
              </w:rPr>
              <w:br/>
              <w:t>сведения о полученных доходах каждого члена семьи за последние 6 месяцев, предшествующих месяцу</w:t>
            </w:r>
            <w:proofErr w:type="gramEnd"/>
            <w:r w:rsidRPr="00BB4B88">
              <w:rPr>
                <w:rFonts w:ascii="Times New Roman" w:hAnsi="Times New Roman" w:cs="Times New Roman"/>
                <w:sz w:val="20"/>
                <w:szCs w:val="20"/>
              </w:rPr>
              <w:t xml:space="preserve"> обращения</w:t>
            </w:r>
          </w:p>
        </w:tc>
        <w:tc>
          <w:tcPr>
            <w:tcW w:w="1417" w:type="dxa"/>
          </w:tcPr>
          <w:p w:rsidR="00610E85" w:rsidRPr="00BB4B88" w:rsidRDefault="00610E85" w:rsidP="00BB4B88">
            <w:pPr>
              <w:pStyle w:val="table10"/>
              <w:spacing w:before="120"/>
            </w:pPr>
            <w:r w:rsidRPr="00BB4B88">
              <w:lastRenderedPageBreak/>
              <w:t>бесплатно</w:t>
            </w:r>
          </w:p>
        </w:tc>
        <w:tc>
          <w:tcPr>
            <w:tcW w:w="1844" w:type="dxa"/>
          </w:tcPr>
          <w:p w:rsidR="00610E85" w:rsidRPr="00BB4B88" w:rsidRDefault="00610E85" w:rsidP="00BB4B88">
            <w:pPr>
              <w:pStyle w:val="table10"/>
              <w:spacing w:before="120"/>
            </w:pPr>
            <w:r w:rsidRPr="00BB4B88">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BB4B88">
              <w:br/>
            </w:r>
            <w:r w:rsidRPr="00BB4B88">
              <w:br/>
              <w:t xml:space="preserve">в случае проведения проверки представленных документов и </w:t>
            </w:r>
            <w:r w:rsidRPr="00BB4B88">
              <w:lastRenderedPageBreak/>
              <w:t>(или) сведений – 20 рабочих дней со дня подачи заявления</w:t>
            </w:r>
          </w:p>
        </w:tc>
        <w:tc>
          <w:tcPr>
            <w:tcW w:w="1558" w:type="dxa"/>
          </w:tcPr>
          <w:p w:rsidR="00610E85" w:rsidRPr="00BB4B88" w:rsidRDefault="00610E85" w:rsidP="00BB4B88">
            <w:pPr>
              <w:pStyle w:val="table10"/>
              <w:spacing w:before="120"/>
            </w:pPr>
            <w:r w:rsidRPr="00BB4B88">
              <w:lastRenderedPageBreak/>
              <w:t xml:space="preserve">6 месяцев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рабочих дней со дня подачи заявления</w:t>
            </w:r>
          </w:p>
        </w:tc>
        <w:tc>
          <w:tcPr>
            <w:tcW w:w="1558" w:type="dxa"/>
          </w:tcPr>
          <w:p w:rsidR="00610E85" w:rsidRDefault="00610E85" w:rsidP="0003797E">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 Выдача справки:</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
        </w:tc>
        <w:tc>
          <w:tcPr>
            <w:tcW w:w="1417" w:type="dxa"/>
          </w:tcPr>
          <w:p w:rsidR="00610E85" w:rsidRDefault="00610E85" w:rsidP="0003797E">
            <w:pPr>
              <w:pStyle w:val="table10"/>
              <w:spacing w:before="120"/>
            </w:pPr>
          </w:p>
        </w:tc>
        <w:tc>
          <w:tcPr>
            <w:tcW w:w="1844" w:type="dxa"/>
          </w:tcPr>
          <w:p w:rsidR="00610E85" w:rsidRDefault="00610E85" w:rsidP="0003797E">
            <w:pPr>
              <w:pStyle w:val="table10"/>
              <w:spacing w:before="120"/>
            </w:pPr>
          </w:p>
        </w:tc>
        <w:tc>
          <w:tcPr>
            <w:tcW w:w="1558" w:type="dxa"/>
          </w:tcPr>
          <w:p w:rsidR="00610E85" w:rsidRDefault="00610E85" w:rsidP="0003797E">
            <w:pPr>
              <w:pStyle w:val="table10"/>
              <w:spacing w:before="120"/>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w:t>
            </w:r>
          </w:p>
        </w:tc>
        <w:tc>
          <w:tcPr>
            <w:tcW w:w="1558" w:type="dxa"/>
          </w:tcPr>
          <w:p w:rsidR="00610E85" w:rsidRDefault="00610E85" w:rsidP="0003797E">
            <w:pPr>
              <w:pStyle w:val="table10"/>
              <w:spacing w:before="120"/>
            </w:pPr>
            <w:r>
              <w:t>6 месяцев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в день обращения </w:t>
            </w:r>
          </w:p>
        </w:tc>
        <w:tc>
          <w:tcPr>
            <w:tcW w:w="1558" w:type="dxa"/>
          </w:tcPr>
          <w:p w:rsidR="00610E85" w:rsidRDefault="00610E85" w:rsidP="0003797E">
            <w:pPr>
              <w:pStyle w:val="table10"/>
              <w:spacing w:before="120"/>
            </w:pPr>
            <w:r>
              <w:t>6 месяцев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2193" w:type="dxa"/>
          </w:tcPr>
          <w:p w:rsidR="00610E85" w:rsidRDefault="00610E85" w:rsidP="00610E85">
            <w:pPr>
              <w:rPr>
                <w:rFonts w:ascii="Times New Roman" w:hAnsi="Times New Roman" w:cs="Times New Roman"/>
                <w:sz w:val="20"/>
                <w:szCs w:val="20"/>
              </w:rPr>
            </w:pPr>
            <w:r>
              <w:t xml:space="preserve"> </w:t>
            </w: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паспорт или иной документ, удостоверяющий личность наследника</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в день обращения </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w:t>
            </w:r>
          </w:p>
        </w:tc>
        <w:tc>
          <w:tcPr>
            <w:tcW w:w="1558" w:type="dxa"/>
          </w:tcPr>
          <w:p w:rsidR="00610E85" w:rsidRDefault="00610E85" w:rsidP="0003797E">
            <w:pPr>
              <w:pStyle w:val="table10"/>
              <w:spacing w:before="120"/>
            </w:pPr>
            <w:r>
              <w:t>1 месяц</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1.3.7. о начисленной жилищной квоте</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lastRenderedPageBreak/>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10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proofErr w:type="gramStart"/>
            <w:r>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Pr>
                <w:sz w:val="20"/>
                <w:szCs w:val="20"/>
              </w:rPr>
              <w:t>похозяйственную</w:t>
            </w:r>
            <w:proofErr w:type="spellEnd"/>
            <w:r>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proofErr w:type="gramStart"/>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roofErr w:type="gramEnd"/>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подачи заявления</w:t>
            </w:r>
          </w:p>
        </w:tc>
        <w:tc>
          <w:tcPr>
            <w:tcW w:w="1558" w:type="dxa"/>
          </w:tcPr>
          <w:p w:rsidR="00610E85" w:rsidRDefault="00610E85" w:rsidP="0003797E">
            <w:pPr>
              <w:pStyle w:val="table10"/>
              <w:spacing w:before="120"/>
            </w:pPr>
            <w:r>
              <w:t xml:space="preserve">бессрочно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0"/>
              <w:ind w:left="0" w:firstLine="0"/>
              <w:rPr>
                <w:b w:val="0"/>
                <w:sz w:val="20"/>
                <w:szCs w:val="20"/>
              </w:rPr>
            </w:pPr>
            <w:r>
              <w:rPr>
                <w:b w:val="0"/>
                <w:sz w:val="20"/>
                <w:szCs w:val="20"/>
              </w:rPr>
              <w:t xml:space="preserve">1.8. Регистрация договора найма (аренды) </w:t>
            </w:r>
            <w:r>
              <w:rPr>
                <w:b w:val="0"/>
                <w:sz w:val="20"/>
                <w:szCs w:val="20"/>
              </w:rPr>
              <w:lastRenderedPageBreak/>
              <w:t>жилого помещения частного жилищного фонда и дополнительных соглашений к нему</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proofErr w:type="gramStart"/>
            <w:r>
              <w:lastRenderedPageBreak/>
              <w:t xml:space="preserve">заявление, подписанное собственником жилого помещения частного жилищного фонда и участниками общей долевой </w:t>
            </w:r>
            <w:r>
              <w:lastRenderedPageBreak/>
              <w:t>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t xml:space="preserve"> </w:t>
            </w:r>
            <w:proofErr w:type="gramStart"/>
            <w:r>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610E85" w:rsidRDefault="00610E85" w:rsidP="0003797E">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2 дня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ind w:left="0" w:firstLine="0"/>
              <w:rPr>
                <w:b w:val="0"/>
                <w:sz w:val="20"/>
                <w:szCs w:val="20"/>
              </w:rPr>
            </w:pPr>
            <w:r>
              <w:rPr>
                <w:b w:val="0"/>
                <w:sz w:val="20"/>
                <w:szCs w:val="20"/>
              </w:rPr>
              <w:t xml:space="preserve">1.9. </w:t>
            </w:r>
            <w:proofErr w:type="gramStart"/>
            <w:r>
              <w:rPr>
                <w:b w:val="0"/>
                <w:sz w:val="20"/>
                <w:szCs w:val="20"/>
              </w:rPr>
              <w:t>Регистрация договоров купли-продажи, мены, дарения находящихс</w:t>
            </w:r>
            <w:r w:rsidR="00CF3CCF">
              <w:rPr>
                <w:b w:val="0"/>
                <w:sz w:val="20"/>
                <w:szCs w:val="20"/>
              </w:rPr>
              <w:t xml:space="preserve">я в сельской местности****** </w:t>
            </w:r>
            <w:r>
              <w:rPr>
                <w:b w:val="0"/>
                <w:sz w:val="20"/>
                <w:szCs w:val="20"/>
              </w:rPr>
              <w:t xml:space="preserve">и эксплуатируемых до 8 мая 2003 г. одноквартирного, блокированного жилого дома с хозяйственными и иными постройками или без них, квартиры </w:t>
            </w:r>
            <w:r>
              <w:rPr>
                <w:b w:val="0"/>
                <w:sz w:val="20"/>
                <w:szCs w:val="20"/>
              </w:rPr>
              <w:lastRenderedPageBreak/>
              <w:t>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Pr>
                <w:b w:val="0"/>
                <w:sz w:val="20"/>
                <w:szCs w:val="20"/>
              </w:rPr>
              <w:t> сделок с ним</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610E85" w:rsidRDefault="00610E85" w:rsidP="0003797E">
            <w:pPr>
              <w:pStyle w:val="table10"/>
              <w:spacing w:before="120"/>
            </w:pPr>
            <w:r>
              <w:br/>
            </w:r>
            <w:proofErr w:type="gramStart"/>
            <w: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t xml:space="preserve"> супруга (супруги), детей и родителей</w:t>
            </w:r>
          </w:p>
          <w:p w:rsidR="00610E85" w:rsidRDefault="00610E85" w:rsidP="0003797E">
            <w:pPr>
              <w:pStyle w:val="table10"/>
              <w:spacing w:before="120"/>
            </w:pPr>
            <w:r>
              <w:br/>
              <w:t xml:space="preserve">письменное согласие совершеннолетних членов семьи члена организации застройщиков, проживающих совместно с ним, – </w:t>
            </w:r>
            <w:r>
              <w:lastRenderedPageBreak/>
              <w:t>для членов организации застройщиков, не являющихся собственниками жилых помещений</w:t>
            </w:r>
            <w:r>
              <w:br/>
            </w:r>
            <w:r>
              <w:br/>
              <w:t>для нанимателей жилого помещения:</w:t>
            </w:r>
          </w:p>
          <w:p w:rsidR="00610E85" w:rsidRDefault="00610E85" w:rsidP="0003797E">
            <w:pPr>
              <w:pStyle w:val="table10"/>
              <w:spacing w:before="120"/>
            </w:pPr>
            <w:r>
              <w:br/>
            </w:r>
            <w:proofErr w:type="gramStart"/>
            <w: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t xml:space="preserve"> регистрации расторжения письменных соглашений путем одностороннего отказа от их исполнения</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1558" w:type="dxa"/>
          </w:tcPr>
          <w:p w:rsidR="00610E85" w:rsidRDefault="00610E85" w:rsidP="0003797E">
            <w:pPr>
              <w:pStyle w:val="table10"/>
              <w:spacing w:before="120"/>
              <w:jc w:val="center"/>
            </w:pPr>
            <w:r>
              <w:t>бессрочно</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article"/>
              <w:spacing w:before="120" w:after="100"/>
              <w:ind w:left="0" w:firstLine="0"/>
              <w:jc w:val="center"/>
              <w:rPr>
                <w:sz w:val="20"/>
                <w:szCs w:val="20"/>
              </w:rPr>
            </w:pPr>
            <w:r w:rsidRPr="00610E85">
              <w:rPr>
                <w:sz w:val="20"/>
                <w:szCs w:val="20"/>
              </w:rPr>
              <w:t>ГЛАВА 2</w:t>
            </w:r>
          </w:p>
          <w:p w:rsidR="00610E85" w:rsidRPr="00610E85" w:rsidRDefault="00610E85" w:rsidP="00610E85">
            <w:pPr>
              <w:pStyle w:val="table10"/>
              <w:spacing w:before="120"/>
              <w:jc w:val="center"/>
              <w:rPr>
                <w:b/>
              </w:rPr>
            </w:pPr>
            <w:r w:rsidRPr="00610E85">
              <w:rPr>
                <w:b/>
              </w:rPr>
              <w:t>ТРУД И СОЦИАЛЬНАЯ ЗАЩИТА</w:t>
            </w:r>
          </w:p>
        </w:tc>
      </w:tr>
      <w:tr w:rsidR="00610E85" w:rsidRPr="00681C1B" w:rsidTr="00013E2B">
        <w:trPr>
          <w:trHeight w:val="1391"/>
        </w:trPr>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jc w:val="center"/>
            </w:pPr>
            <w:r>
              <w:t>–</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jc w:val="center"/>
            </w:pPr>
            <w:r>
              <w:t>–</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jc w:val="center"/>
            </w:pPr>
            <w:r>
              <w:t>–</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2.37. Выдача справки о </w:t>
            </w:r>
            <w:r>
              <w:rPr>
                <w:b w:val="0"/>
                <w:sz w:val="20"/>
                <w:szCs w:val="20"/>
              </w:rPr>
              <w:lastRenderedPageBreak/>
              <w:t>месте захоронения родственников</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lastRenderedPageBreak/>
              <w:t>заявление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5 дней со дня </w:t>
            </w:r>
            <w:r>
              <w:lastRenderedPageBreak/>
              <w:t>подачи заявления</w:t>
            </w:r>
          </w:p>
        </w:tc>
        <w:tc>
          <w:tcPr>
            <w:tcW w:w="1558" w:type="dxa"/>
          </w:tcPr>
          <w:p w:rsidR="00610E85" w:rsidRDefault="00610E85" w:rsidP="0003797E">
            <w:pPr>
              <w:pStyle w:val="table10"/>
              <w:spacing w:before="120"/>
            </w:pPr>
            <w:r>
              <w:lastRenderedPageBreak/>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1417" w:type="dxa"/>
          </w:tcPr>
          <w:p w:rsidR="00610E85" w:rsidRDefault="00610E85" w:rsidP="0003797E">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p w:rsidR="00610E85" w:rsidRDefault="00610E85" w:rsidP="0003797E">
            <w:pPr>
              <w:pStyle w:val="table10"/>
              <w:spacing w:before="120"/>
            </w:pPr>
          </w:p>
          <w:p w:rsidR="00610E85" w:rsidRDefault="00610E85" w:rsidP="0003797E">
            <w:pPr>
              <w:pStyle w:val="table10"/>
              <w:spacing w:before="120"/>
            </w:pPr>
          </w:p>
        </w:tc>
        <w:tc>
          <w:tcPr>
            <w:tcW w:w="1844" w:type="dxa"/>
          </w:tcPr>
          <w:p w:rsidR="00610E85" w:rsidRDefault="00610E85" w:rsidP="0003797E">
            <w:pPr>
              <w:pStyle w:val="table10"/>
              <w:spacing w:before="120"/>
            </w:pPr>
            <w:r>
              <w:t>1 день со дня подачи заявления</w:t>
            </w:r>
          </w:p>
        </w:tc>
        <w:tc>
          <w:tcPr>
            <w:tcW w:w="1558" w:type="dxa"/>
          </w:tcPr>
          <w:p w:rsidR="00610E85" w:rsidRDefault="00610E85" w:rsidP="0003797E">
            <w:pPr>
              <w:pStyle w:val="table10"/>
              <w:spacing w:before="120"/>
            </w:pPr>
            <w:r>
              <w:t xml:space="preserve">бессрочно </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table10"/>
              <w:spacing w:before="120"/>
              <w:jc w:val="center"/>
              <w:rPr>
                <w:b/>
              </w:rPr>
            </w:pPr>
            <w:r w:rsidRPr="00610E85">
              <w:rPr>
                <w:b/>
              </w:rPr>
              <w:t>ГЛАВА 5</w:t>
            </w:r>
            <w:r w:rsidRPr="00610E85">
              <w:rPr>
                <w:b/>
              </w:rPr>
              <w:br/>
              <w:t>РЕГИСТРАЦИЯ АКТОВ ГРАЖДАНСКОГО СОСТОЯНИЯ</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5.1. Регистрация рождения</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t xml:space="preserve"> </w:t>
            </w:r>
            <w:proofErr w:type="gramStart"/>
            <w:r>
              <w:t xml:space="preserve">иностранных граждан и лиц без гражданства, ходатайствующих о предоставлении статуса </w:t>
            </w:r>
            <w:r>
              <w:lastRenderedPageBreak/>
              <w:t>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w:t>
            </w:r>
            <w:proofErr w:type="gramEnd"/>
            <w:r>
              <w:t xml:space="preserve"> </w:t>
            </w:r>
            <w:proofErr w:type="gramStart"/>
            <w: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t xml:space="preserve"> </w:t>
            </w:r>
            <w:proofErr w:type="gramStart"/>
            <w: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w:t>
            </w:r>
            <w:proofErr w:type="gramEnd"/>
            <w: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w:t>
            </w:r>
            <w:r>
              <w:lastRenderedPageBreak/>
              <w:t>регистрации заключения брака, а в случае запроса сведений и (или) документов от других государственных органов, иных организаций – 1 месяц</w:t>
            </w:r>
          </w:p>
        </w:tc>
        <w:tc>
          <w:tcPr>
            <w:tcW w:w="1558" w:type="dxa"/>
          </w:tcPr>
          <w:p w:rsidR="00610E85" w:rsidRDefault="00610E85" w:rsidP="0003797E">
            <w:pPr>
              <w:pStyle w:val="table10"/>
              <w:spacing w:before="120"/>
            </w:pPr>
            <w:r>
              <w:lastRenderedPageBreak/>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5.2. Регистрация заключения брака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совместное заявление лиц, вступающих в брак</w:t>
            </w:r>
            <w:r>
              <w:br/>
            </w:r>
            <w:r>
              <w:br/>
              <w:t>паспорта или иные документы, удостоверяющие личность лиц, вступающих в брак</w:t>
            </w:r>
            <w:r>
              <w:br/>
            </w:r>
            <w:r>
              <w:br/>
              <w:t xml:space="preserve">заявление о снижении брачного возраста, решение органов </w:t>
            </w:r>
            <w:r>
              <w:lastRenderedPageBreak/>
              <w:t>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w:t>
            </w:r>
            <w:proofErr w:type="gramEnd"/>
            <w:r>
              <w:t xml:space="preserve"> </w:t>
            </w:r>
            <w:proofErr w:type="gramStart"/>
            <w: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w:t>
            </w:r>
            <w:proofErr w:type="gramEnd"/>
            <w:r>
              <w:t xml:space="preserve"> </w:t>
            </w:r>
            <w:proofErr w:type="gramStart"/>
            <w: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t xml:space="preserve"> </w:t>
            </w:r>
            <w:proofErr w:type="gramStart"/>
            <w:r>
              <w:t>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r>
            <w:r>
              <w:lastRenderedPageBreak/>
              <w:t>иностранными гражданами и лицами без гражданства (за исключением иностранных граждан и лиц без гражданства, которым</w:t>
            </w:r>
            <w:proofErr w:type="gramEnd"/>
            <w:r>
              <w:t xml:space="preserve"> </w:t>
            </w:r>
            <w:proofErr w:type="gramStart"/>
            <w:r>
              <w:t>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t xml:space="preserve"> </w:t>
            </w:r>
            <w:proofErr w:type="gramStart"/>
            <w:r>
              <w:t>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t xml:space="preserve"> документов, выданных органом загса Республики Беларусь), – в случае прекращения брака</w:t>
            </w:r>
          </w:p>
        </w:tc>
        <w:tc>
          <w:tcPr>
            <w:tcW w:w="1417" w:type="dxa"/>
          </w:tcPr>
          <w:p w:rsidR="00610E85" w:rsidRDefault="00610E85" w:rsidP="0003797E">
            <w:pPr>
              <w:pStyle w:val="table10"/>
              <w:spacing w:before="120"/>
            </w:pPr>
            <w:r>
              <w:lastRenderedPageBreak/>
              <w:t xml:space="preserve">1 базовая величина за регистрацию заключения брака, включая </w:t>
            </w:r>
            <w:r>
              <w:lastRenderedPageBreak/>
              <w:t>выдачу свидетельства</w:t>
            </w:r>
          </w:p>
        </w:tc>
        <w:tc>
          <w:tcPr>
            <w:tcW w:w="1844" w:type="dxa"/>
          </w:tcPr>
          <w:p w:rsidR="00610E85" w:rsidRDefault="00610E85" w:rsidP="0003797E">
            <w:pPr>
              <w:pStyle w:val="table10"/>
              <w:spacing w:before="120"/>
            </w:pPr>
            <w:r>
              <w:lastRenderedPageBreak/>
              <w:t>3 месяца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5.3. Регистрация установления отцовства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 xml:space="preserve">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w:t>
            </w:r>
            <w:r>
              <w:lastRenderedPageBreak/>
              <w:t>лица, достигшего</w:t>
            </w:r>
            <w:proofErr w:type="gramEnd"/>
            <w:r>
              <w:t xml:space="preserve">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proofErr w:type="gramStart"/>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w:t>
            </w:r>
            <w:r>
              <w:lastRenderedPageBreak/>
              <w:t>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1558" w:type="dxa"/>
          </w:tcPr>
          <w:p w:rsidR="00610E85" w:rsidRDefault="00610E85" w:rsidP="0003797E">
            <w:pPr>
              <w:pStyle w:val="table10"/>
              <w:spacing w:before="120"/>
            </w:pPr>
            <w:r>
              <w:lastRenderedPageBreak/>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5.5. Регистрация смерти</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w:t>
            </w:r>
            <w:proofErr w:type="gramEnd"/>
            <w:r>
              <w:t xml:space="preserve"> </w:t>
            </w:r>
            <w:proofErr w:type="gramStart"/>
            <w: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r>
            <w:r>
              <w:lastRenderedPageBreak/>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w:t>
            </w:r>
            <w:proofErr w:type="gramEnd"/>
            <w:r>
              <w:t xml:space="preserve"> </w:t>
            </w:r>
            <w:proofErr w:type="gramStart"/>
            <w:r>
              <w:t>умершего</w:t>
            </w:r>
            <w:proofErr w:type="gramEnd"/>
            <w:r>
              <w:t> – в случае регистрации смерти военнослужащих</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5.13. Выдача справок о рождении, о смерти</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 но не ранее дня регистрации рождения, смерти</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Default="00610E85" w:rsidP="00610E85">
            <w:pPr>
              <w:pStyle w:val="chapter"/>
              <w:spacing w:before="120"/>
            </w:pPr>
            <w:r w:rsidRPr="00997C74">
              <w:rPr>
                <w:b w:val="0"/>
                <w:sz w:val="20"/>
                <w:szCs w:val="20"/>
              </w:rPr>
              <w:t>ГЛАВА 6</w:t>
            </w:r>
            <w:r w:rsidRPr="00997C74">
              <w:rPr>
                <w:b w:val="0"/>
                <w:sz w:val="20"/>
                <w:szCs w:val="20"/>
              </w:rPr>
              <w:br/>
              <w:t>ОБРАЗОВАНИЕ</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1417" w:type="dxa"/>
          </w:tcPr>
          <w:p w:rsidR="00610E85" w:rsidRDefault="00610E85" w:rsidP="0003797E">
            <w:pPr>
              <w:pStyle w:val="table10"/>
              <w:spacing w:before="120"/>
            </w:pPr>
            <w:r>
              <w:t xml:space="preserve">бесплатно </w:t>
            </w:r>
          </w:p>
        </w:tc>
        <w:tc>
          <w:tcPr>
            <w:tcW w:w="1844" w:type="dxa"/>
          </w:tcPr>
          <w:p w:rsidR="00610E85" w:rsidRDefault="00610E85" w:rsidP="0003797E">
            <w:pPr>
              <w:pStyle w:val="table10"/>
              <w:spacing w:before="120"/>
            </w:pPr>
            <w:r>
              <w:t>1 рабочий день</w:t>
            </w:r>
          </w:p>
        </w:tc>
        <w:tc>
          <w:tcPr>
            <w:tcW w:w="1558" w:type="dxa"/>
          </w:tcPr>
          <w:p w:rsidR="00610E85" w:rsidRDefault="00610E85" w:rsidP="0003797E">
            <w:pPr>
              <w:pStyle w:val="table10"/>
              <w:spacing w:before="120"/>
            </w:pPr>
            <w:r>
              <w:t>до получения направления в учреждение образования</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w:t>
            </w:r>
            <w:r>
              <w:rPr>
                <w:b w:val="0"/>
                <w:sz w:val="20"/>
                <w:szCs w:val="20"/>
              </w:rPr>
              <w:lastRenderedPageBreak/>
              <w:t>программы специального образования на уровне дошкольного образования для лиц с интеллектуальной недостаточностью</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r>
            <w:r>
              <w:lastRenderedPageBreak/>
              <w:t>заключение врачебно-консультационной комиссии – в случае направления ребенка в</w:t>
            </w:r>
            <w:proofErr w:type="gramEnd"/>
            <w:r>
              <w:t xml:space="preserve"> государственный санаторный </w:t>
            </w:r>
            <w:proofErr w:type="gramStart"/>
            <w:r>
              <w:t>ясли-сад</w:t>
            </w:r>
            <w:proofErr w:type="gramEnd"/>
            <w:r>
              <w:t>,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3 рабочих дня</w:t>
            </w:r>
          </w:p>
        </w:tc>
        <w:tc>
          <w:tcPr>
            <w:tcW w:w="1558" w:type="dxa"/>
          </w:tcPr>
          <w:p w:rsidR="00610E85" w:rsidRDefault="00610E85" w:rsidP="0003797E">
            <w:pPr>
              <w:pStyle w:val="table10"/>
              <w:spacing w:before="120"/>
            </w:pPr>
            <w:r>
              <w:t>15 дней</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jc w:val="center"/>
              <w:rPr>
                <w:rFonts w:ascii="Times New Roman" w:hAnsi="Times New Roman" w:cs="Times New Roman"/>
                <w:b/>
                <w:sz w:val="20"/>
              </w:rPr>
            </w:pPr>
            <w:r w:rsidRPr="00610E85">
              <w:rPr>
                <w:rFonts w:ascii="Times New Roman" w:hAnsi="Times New Roman" w:cs="Times New Roman"/>
                <w:b/>
                <w:sz w:val="20"/>
                <w:szCs w:val="20"/>
              </w:rPr>
              <w:t>ГЛАВА 11</w:t>
            </w:r>
            <w:r w:rsidRPr="00610E85">
              <w:rPr>
                <w:rFonts w:ascii="Times New Roman" w:hAnsi="Times New Roman" w:cs="Times New Roman"/>
                <w:b/>
                <w:sz w:val="20"/>
                <w:szCs w:val="20"/>
              </w:rPr>
              <w:br/>
              <w:t>ДОКУМЕНТИРОВАНИЕ НАСЕЛЕНИЯ РЕСПУБЛИКИ БЕЛАРУСЬ</w:t>
            </w:r>
          </w:p>
        </w:tc>
      </w:tr>
      <w:tr w:rsidR="00610E85" w:rsidRPr="00681C1B" w:rsidTr="00013E2B">
        <w:tc>
          <w:tcPr>
            <w:tcW w:w="851" w:type="dxa"/>
          </w:tcPr>
          <w:p w:rsidR="00610E85" w:rsidRPr="00CF3CCF" w:rsidRDefault="00610E85" w:rsidP="00CF3CCF">
            <w:pPr>
              <w:ind w:left="360"/>
              <w:jc w:val="center"/>
              <w:rPr>
                <w:rFonts w:ascii="Times New Roman" w:hAnsi="Times New Roman" w:cs="Times New Roman"/>
                <w:sz w:val="20"/>
                <w:szCs w:val="20"/>
              </w:rPr>
            </w:pPr>
          </w:p>
        </w:tc>
        <w:tc>
          <w:tcPr>
            <w:tcW w:w="2429" w:type="dxa"/>
          </w:tcPr>
          <w:p w:rsidR="00610E85" w:rsidRPr="00997C74" w:rsidRDefault="00610E85" w:rsidP="00997C74">
            <w:pPr>
              <w:rPr>
                <w:rFonts w:ascii="Times New Roman" w:hAnsi="Times New Roman" w:cs="Times New Roman"/>
                <w:sz w:val="20"/>
                <w:szCs w:val="20"/>
              </w:rPr>
            </w:pPr>
            <w:r w:rsidRPr="00997C74">
              <w:rPr>
                <w:rFonts w:ascii="Times New Roman" w:hAnsi="Times New Roman" w:cs="Times New Roman"/>
                <w:sz w:val="20"/>
                <w:szCs w:val="20"/>
              </w:rPr>
              <w:t>11.1. Выдача паспорта гражданину Республики Беларусь, проживающему в Республике Беларусь:</w:t>
            </w:r>
          </w:p>
        </w:tc>
        <w:tc>
          <w:tcPr>
            <w:tcW w:w="2193" w:type="dxa"/>
          </w:tcPr>
          <w:p w:rsidR="00610E85" w:rsidRPr="00103B59" w:rsidRDefault="00610E85" w:rsidP="0003797E">
            <w:pPr>
              <w:rPr>
                <w:rFonts w:ascii="Times New Roman" w:hAnsi="Times New Roman" w:cs="Times New Roman"/>
                <w:sz w:val="20"/>
              </w:rPr>
            </w:pPr>
          </w:p>
        </w:tc>
        <w:tc>
          <w:tcPr>
            <w:tcW w:w="5726" w:type="dxa"/>
          </w:tcPr>
          <w:p w:rsidR="00610E85" w:rsidRPr="00103B59" w:rsidRDefault="00610E85" w:rsidP="0003797E">
            <w:pPr>
              <w:rPr>
                <w:rFonts w:ascii="Times New Roman" w:hAnsi="Times New Roman" w:cs="Times New Roman"/>
                <w:sz w:val="20"/>
              </w:rPr>
            </w:pPr>
          </w:p>
        </w:tc>
        <w:tc>
          <w:tcPr>
            <w:tcW w:w="1417" w:type="dxa"/>
          </w:tcPr>
          <w:p w:rsidR="00610E85" w:rsidRPr="00103B59" w:rsidRDefault="00610E85" w:rsidP="0003797E">
            <w:pPr>
              <w:rPr>
                <w:rFonts w:ascii="Times New Roman" w:hAnsi="Times New Roman" w:cs="Times New Roman"/>
                <w:sz w:val="20"/>
              </w:rPr>
            </w:pPr>
          </w:p>
        </w:tc>
        <w:tc>
          <w:tcPr>
            <w:tcW w:w="1844" w:type="dxa"/>
          </w:tcPr>
          <w:p w:rsidR="00610E85" w:rsidRPr="00103B59" w:rsidRDefault="00610E85" w:rsidP="0003797E">
            <w:pPr>
              <w:rPr>
                <w:rFonts w:ascii="Times New Roman" w:hAnsi="Times New Roman" w:cs="Times New Roman"/>
                <w:sz w:val="20"/>
              </w:rPr>
            </w:pPr>
          </w:p>
        </w:tc>
        <w:tc>
          <w:tcPr>
            <w:tcW w:w="1558" w:type="dxa"/>
          </w:tcPr>
          <w:p w:rsidR="00610E85" w:rsidRPr="00103B59" w:rsidRDefault="00610E85" w:rsidP="0003797E">
            <w:pPr>
              <w:rPr>
                <w:rFonts w:ascii="Times New Roman" w:hAnsi="Times New Roman" w:cs="Times New Roman"/>
                <w:sz w:val="20"/>
              </w:rPr>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rPr>
                <w:sz w:val="20"/>
                <w:szCs w:val="20"/>
              </w:rPr>
            </w:pPr>
            <w:r>
              <w:rPr>
                <w:sz w:val="20"/>
                <w:szCs w:val="20"/>
              </w:rPr>
              <w:t xml:space="preserve">11.1.1. </w:t>
            </w:r>
            <w:proofErr w:type="gramStart"/>
            <w:r>
              <w:rPr>
                <w:sz w:val="20"/>
                <w:szCs w:val="20"/>
              </w:rPr>
              <w:t>достигшему</w:t>
            </w:r>
            <w:proofErr w:type="gramEnd"/>
            <w:r>
              <w:rPr>
                <w:sz w:val="20"/>
                <w:szCs w:val="20"/>
              </w:rPr>
              <w:t xml:space="preserve"> 14-летнего возраста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w:t>
            </w:r>
            <w:proofErr w:type="gramEnd"/>
            <w:r>
              <w:t xml:space="preserve"> </w:t>
            </w:r>
            <w:proofErr w:type="gramStart"/>
            <w:r>
              <w:t>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r>
            <w:r>
              <w:lastRenderedPageBreak/>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t> </w:t>
            </w:r>
            <w:proofErr w:type="gramStart"/>
            <w:r>
              <w:t>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t xml:space="preserve">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1417" w:type="dxa"/>
          </w:tcPr>
          <w:p w:rsidR="00610E85" w:rsidRDefault="00610E85" w:rsidP="0003797E">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lastRenderedPageBreak/>
              <w:br/>
              <w:t>2 базовые величины – дополнительно за выдачу паспорта в срочном порядке</w:t>
            </w:r>
          </w:p>
        </w:tc>
        <w:tc>
          <w:tcPr>
            <w:tcW w:w="1844" w:type="dxa"/>
          </w:tcPr>
          <w:p w:rsidR="00610E85" w:rsidRDefault="00610E85" w:rsidP="0003797E">
            <w:pPr>
              <w:pStyle w:val="table10"/>
              <w:spacing w:before="120"/>
            </w:pPr>
            <w:proofErr w:type="gramStart"/>
            <w: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 xml:space="preserve">1 месяц со дня подачи заявления – для иных граждан </w:t>
            </w:r>
            <w:r>
              <w:lastRenderedPageBreak/>
              <w:t>Республики Беларусь</w:t>
            </w:r>
            <w:r>
              <w:br/>
            </w:r>
            <w:r>
              <w:br/>
              <w:t>15 дней со дня подачи заявления – в случае выдачи паспорта в ускоренном порядке</w:t>
            </w:r>
            <w:r>
              <w:br/>
            </w:r>
            <w:r>
              <w:br/>
              <w:t>7 дней со дня</w:t>
            </w:r>
            <w:proofErr w:type="gramEnd"/>
            <w: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558" w:type="dxa"/>
          </w:tcPr>
          <w:p w:rsidR="00610E85" w:rsidRDefault="00610E85" w:rsidP="0003797E">
            <w:pPr>
              <w:pStyle w:val="table10"/>
              <w:spacing w:before="120"/>
            </w:pPr>
            <w:r>
              <w:lastRenderedPageBreak/>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rPr>
                <w:sz w:val="20"/>
                <w:szCs w:val="20"/>
              </w:rPr>
            </w:pPr>
            <w:r>
              <w:rPr>
                <w:sz w:val="20"/>
                <w:szCs w:val="20"/>
              </w:rPr>
              <w:t>11.1.2. не </w:t>
            </w:r>
            <w:proofErr w:type="gramStart"/>
            <w:r>
              <w:rPr>
                <w:sz w:val="20"/>
                <w:szCs w:val="20"/>
              </w:rPr>
              <w:t>достигшему</w:t>
            </w:r>
            <w:proofErr w:type="gramEnd"/>
            <w:r>
              <w:rPr>
                <w:sz w:val="20"/>
                <w:szCs w:val="20"/>
              </w:rPr>
              <w:t xml:space="preserve"> 14-летнего возраста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w:t>
            </w:r>
            <w:proofErr w:type="gramEnd"/>
            <w:r>
              <w:t xml:space="preserve"> </w:t>
            </w:r>
            <w:proofErr w:type="gramStart"/>
            <w:r>
              <w:t xml:space="preserve">несовершеннолетнего, указанные в пункте 13.1 настоящего </w:t>
            </w:r>
            <w:r>
              <w:lastRenderedPageBreak/>
              <w:t>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w:t>
            </w:r>
            <w:proofErr w:type="gramEnd"/>
            <w:r>
              <w:t xml:space="preserve"> комиссии </w:t>
            </w:r>
            <w:proofErr w:type="gramStart"/>
            <w: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1417" w:type="dxa"/>
          </w:tcPr>
          <w:p w:rsidR="00610E85" w:rsidRDefault="00610E85" w:rsidP="0003797E">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1844" w:type="dxa"/>
          </w:tcPr>
          <w:p w:rsidR="00610E85" w:rsidRDefault="00610E85" w:rsidP="0003797E">
            <w:pPr>
              <w:pStyle w:val="table10"/>
              <w:spacing w:before="120"/>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lastRenderedPageBreak/>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w:t>
            </w:r>
            <w:proofErr w:type="gramEnd"/>
            <w: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558" w:type="dxa"/>
          </w:tcPr>
          <w:p w:rsidR="00610E85" w:rsidRDefault="00610E85" w:rsidP="0003797E">
            <w:pPr>
              <w:pStyle w:val="table10"/>
              <w:spacing w:before="120"/>
            </w:pPr>
            <w:r>
              <w:lastRenderedPageBreak/>
              <w:t>5 лет</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rPr>
                <w:sz w:val="20"/>
                <w:szCs w:val="20"/>
              </w:rPr>
            </w:pPr>
            <w:r>
              <w:rPr>
                <w:sz w:val="20"/>
                <w:szCs w:val="20"/>
              </w:rPr>
              <w:t>11.2. Обмен паспорта гражданину Республики Беларусь, проживающему в Республике Беларусь:</w:t>
            </w:r>
          </w:p>
        </w:tc>
        <w:tc>
          <w:tcPr>
            <w:tcW w:w="2193" w:type="dxa"/>
          </w:tcPr>
          <w:p w:rsidR="00610E85" w:rsidRDefault="00610E85" w:rsidP="0003797E">
            <w:pPr>
              <w:pStyle w:val="table10"/>
              <w:spacing w:before="120"/>
            </w:pPr>
          </w:p>
        </w:tc>
        <w:tc>
          <w:tcPr>
            <w:tcW w:w="5726" w:type="dxa"/>
          </w:tcPr>
          <w:p w:rsidR="00610E85" w:rsidRDefault="00610E85" w:rsidP="0003797E">
            <w:pPr>
              <w:pStyle w:val="table10"/>
              <w:spacing w:before="120"/>
            </w:pPr>
          </w:p>
        </w:tc>
        <w:tc>
          <w:tcPr>
            <w:tcW w:w="1417" w:type="dxa"/>
          </w:tcPr>
          <w:p w:rsidR="00610E85" w:rsidRDefault="00610E85" w:rsidP="0003797E">
            <w:pPr>
              <w:pStyle w:val="table10"/>
              <w:spacing w:before="120"/>
            </w:pPr>
          </w:p>
        </w:tc>
        <w:tc>
          <w:tcPr>
            <w:tcW w:w="1844" w:type="dxa"/>
          </w:tcPr>
          <w:p w:rsidR="00610E85" w:rsidRDefault="00610E85" w:rsidP="0003797E">
            <w:pPr>
              <w:pStyle w:val="table10"/>
              <w:spacing w:before="120"/>
            </w:pPr>
          </w:p>
        </w:tc>
        <w:tc>
          <w:tcPr>
            <w:tcW w:w="1558" w:type="dxa"/>
          </w:tcPr>
          <w:p w:rsidR="00610E85" w:rsidRDefault="00610E85" w:rsidP="0003797E">
            <w:pPr>
              <w:pStyle w:val="table10"/>
              <w:spacing w:before="120"/>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jc w:val="left"/>
              <w:rPr>
                <w:sz w:val="20"/>
                <w:szCs w:val="20"/>
              </w:rPr>
            </w:pPr>
            <w:r>
              <w:rPr>
                <w:sz w:val="20"/>
                <w:szCs w:val="20"/>
              </w:rPr>
              <w:t xml:space="preserve">11.2.1. </w:t>
            </w:r>
            <w:proofErr w:type="gramStart"/>
            <w:r>
              <w:rPr>
                <w:sz w:val="20"/>
                <w:szCs w:val="20"/>
              </w:rPr>
              <w:t>достигшему</w:t>
            </w:r>
            <w:proofErr w:type="gramEnd"/>
            <w:r>
              <w:rPr>
                <w:sz w:val="20"/>
                <w:szCs w:val="20"/>
              </w:rPr>
              <w:t xml:space="preserve"> 14-летнего возраста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w:t>
            </w:r>
            <w:r>
              <w:lastRenderedPageBreak/>
              <w:t>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t> </w:t>
            </w:r>
            <w:proofErr w:type="gramStart"/>
            <w:r>
              <w:t>пределами Республики Беларусь, от выезда на постоянное проживание за пределы Республики Беларусь)</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w:t>
            </w:r>
            <w:proofErr w:type="gramEnd"/>
            <w:r>
              <w:t xml:space="preserve"> </w:t>
            </w:r>
            <w:proofErr w:type="gramStart"/>
            <w:r>
              <w:t>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w:t>
            </w:r>
            <w:proofErr w:type="gramEnd"/>
            <w:r>
              <w:t> </w:t>
            </w:r>
            <w:proofErr w:type="gramStart"/>
            <w:r>
              <w:t>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w:t>
            </w:r>
            <w:proofErr w:type="gramEnd"/>
            <w:r>
              <w:t xml:space="preserve">, </w:t>
            </w:r>
            <w:proofErr w:type="gramStart"/>
            <w:r>
              <w:t>направляемых</w:t>
            </w:r>
            <w:proofErr w:type="gramEnd"/>
            <w:r>
              <w:t xml:space="preserve"> за пределы республики для получения медицинской помощи, в случае обмена паспорта </w:t>
            </w:r>
            <w:r>
              <w:lastRenderedPageBreak/>
              <w:t>в первоочередном порядке</w:t>
            </w:r>
            <w:r>
              <w:br/>
            </w:r>
            <w:r>
              <w:br/>
              <w:t>документ, подтверждающий внесение платы</w:t>
            </w:r>
          </w:p>
        </w:tc>
        <w:tc>
          <w:tcPr>
            <w:tcW w:w="1417" w:type="dxa"/>
          </w:tcPr>
          <w:p w:rsidR="00610E85" w:rsidRDefault="00610E85" w:rsidP="0003797E">
            <w:pPr>
              <w:pStyle w:val="table10"/>
              <w:spacing w:before="120"/>
            </w:pPr>
            <w:r>
              <w:lastRenderedPageBreak/>
              <w:t>бесплатно – для граждан Республики Беларусь, находящихся на полном государственном обеспечении</w:t>
            </w:r>
            <w:r>
              <w:br/>
            </w:r>
            <w:r>
              <w:br/>
            </w:r>
            <w:r>
              <w:lastRenderedPageBreak/>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1844" w:type="dxa"/>
          </w:tcPr>
          <w:p w:rsidR="00610E85" w:rsidRDefault="00610E85" w:rsidP="0003797E">
            <w:pPr>
              <w:pStyle w:val="table10"/>
              <w:spacing w:before="120"/>
            </w:pPr>
            <w:proofErr w:type="gramStart"/>
            <w:r>
              <w:lastRenderedPageBreak/>
              <w:t xml:space="preserve">7 дней со дня подачи заявления – для несовершеннолетних из состава общих и специальных организованных групп детей, выезжающих </w:t>
            </w:r>
            <w:r>
              <w:lastRenderedPageBreak/>
              <w:t>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w:t>
            </w:r>
            <w:proofErr w:type="gramEnd"/>
            <w: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 xml:space="preserve">1 месяц со дня подачи заявления (без учета времени на доставку документов </w:t>
            </w:r>
            <w:r>
              <w:lastRenderedPageBreak/>
              <w:t>дипломатической почтой) – при обращении в загранучреждение</w:t>
            </w:r>
          </w:p>
        </w:tc>
        <w:tc>
          <w:tcPr>
            <w:tcW w:w="1558" w:type="dxa"/>
          </w:tcPr>
          <w:p w:rsidR="00610E85" w:rsidRDefault="00610E85" w:rsidP="0003797E">
            <w:pPr>
              <w:pStyle w:val="articleintext"/>
              <w:spacing w:before="120"/>
              <w:ind w:firstLine="0"/>
              <w:jc w:val="left"/>
              <w:rPr>
                <w:sz w:val="20"/>
                <w:szCs w:val="20"/>
              </w:rPr>
            </w:pPr>
            <w:r>
              <w:rPr>
                <w:sz w:val="20"/>
                <w:szCs w:val="20"/>
              </w:rPr>
              <w:lastRenderedPageBreak/>
              <w:t xml:space="preserve">11.2.1. </w:t>
            </w:r>
            <w:proofErr w:type="gramStart"/>
            <w:r>
              <w:rPr>
                <w:sz w:val="20"/>
                <w:szCs w:val="20"/>
              </w:rPr>
              <w:t>достигшему</w:t>
            </w:r>
            <w:proofErr w:type="gramEnd"/>
            <w:r>
              <w:rPr>
                <w:sz w:val="20"/>
                <w:szCs w:val="20"/>
              </w:rPr>
              <w:t xml:space="preserve"> 14-летнего возраста</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jc w:val="left"/>
              <w:rPr>
                <w:sz w:val="20"/>
                <w:szCs w:val="20"/>
              </w:rPr>
            </w:pPr>
            <w:r>
              <w:rPr>
                <w:sz w:val="20"/>
                <w:szCs w:val="20"/>
              </w:rPr>
              <w:t>11.2.2. не </w:t>
            </w:r>
            <w:proofErr w:type="gramStart"/>
            <w:r>
              <w:rPr>
                <w:sz w:val="20"/>
                <w:szCs w:val="20"/>
              </w:rPr>
              <w:t>достигшему</w:t>
            </w:r>
            <w:proofErr w:type="gramEnd"/>
            <w:r>
              <w:rPr>
                <w:sz w:val="20"/>
                <w:szCs w:val="20"/>
              </w:rPr>
              <w:t xml:space="preserve"> 14-летнего возраста </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t xml:space="preserve"> </w:t>
            </w:r>
            <w:proofErr w:type="gramStart"/>
            <w:r>
              <w:t>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w:t>
            </w:r>
            <w:proofErr w:type="gramEnd"/>
            <w:r>
              <w:t xml:space="preserve">, </w:t>
            </w:r>
            <w:proofErr w:type="gramStart"/>
            <w:r>
              <w:t>подтверждающий</w:t>
            </w:r>
            <w:proofErr w:type="gramEnd"/>
            <w:r>
              <w:t xml:space="preserve"> внесение платы</w:t>
            </w: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tc>
        <w:tc>
          <w:tcPr>
            <w:tcW w:w="1417" w:type="dxa"/>
          </w:tcPr>
          <w:p w:rsidR="00610E85" w:rsidRDefault="00610E85" w:rsidP="0003797E">
            <w:pPr>
              <w:pStyle w:val="table10"/>
              <w:spacing w:before="120"/>
            </w:pPr>
            <w:r>
              <w:lastRenderedPageBreak/>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1844" w:type="dxa"/>
          </w:tcPr>
          <w:p w:rsidR="00610E85" w:rsidRDefault="00610E85" w:rsidP="0003797E">
            <w:pPr>
              <w:pStyle w:val="table10"/>
              <w:spacing w:before="120"/>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w:t>
            </w:r>
            <w:proofErr w:type="gramEnd"/>
            <w:r>
              <w:t xml:space="preserve"> подачи заявления – </w:t>
            </w:r>
            <w:r>
              <w:lastRenderedPageBreak/>
              <w:t>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1558" w:type="dxa"/>
          </w:tcPr>
          <w:p w:rsidR="00610E85" w:rsidRDefault="00610E85" w:rsidP="0003797E">
            <w:pPr>
              <w:pStyle w:val="articleintext"/>
              <w:spacing w:before="120"/>
              <w:ind w:firstLine="0"/>
              <w:jc w:val="left"/>
              <w:rPr>
                <w:sz w:val="20"/>
                <w:szCs w:val="20"/>
              </w:rPr>
            </w:pPr>
            <w:r>
              <w:rPr>
                <w:sz w:val="20"/>
                <w:szCs w:val="20"/>
              </w:rPr>
              <w:lastRenderedPageBreak/>
              <w:t>11.2.2. не </w:t>
            </w:r>
            <w:proofErr w:type="gramStart"/>
            <w:r>
              <w:rPr>
                <w:sz w:val="20"/>
                <w:szCs w:val="20"/>
              </w:rPr>
              <w:t>достигшему</w:t>
            </w:r>
            <w:proofErr w:type="gramEnd"/>
            <w:r>
              <w:rPr>
                <w:sz w:val="20"/>
                <w:szCs w:val="20"/>
              </w:rPr>
              <w:t xml:space="preserve"> 14-летнего возраста </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articleintext"/>
              <w:spacing w:before="120"/>
              <w:ind w:firstLine="0"/>
              <w:jc w:val="center"/>
              <w:rPr>
                <w:b/>
                <w:sz w:val="20"/>
                <w:szCs w:val="20"/>
              </w:rPr>
            </w:pPr>
            <w:r w:rsidRPr="00610E85">
              <w:rPr>
                <w:b/>
                <w:sz w:val="20"/>
                <w:szCs w:val="20"/>
              </w:rPr>
              <w:t>ГЛАВА 13</w:t>
            </w:r>
            <w:r w:rsidRPr="00610E85">
              <w:rPr>
                <w:b/>
                <w:sz w:val="20"/>
                <w:szCs w:val="20"/>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w:t>
            </w:r>
            <w:proofErr w:type="gramEnd"/>
            <w:r>
              <w:t xml:space="preserve"> </w:t>
            </w:r>
            <w:proofErr w:type="gramStart"/>
            <w:r>
              <w:t>отметкой о постановке на воинский учет по новому месту жительства – для военнообязанных (призывников)</w:t>
            </w:r>
            <w:r>
              <w:br/>
            </w:r>
            <w:r>
              <w:br/>
              <w:t xml:space="preserve">свидетельство о смерти (для иностранных граждан и лиц без </w:t>
            </w:r>
            <w:r>
              <w:lastRenderedPageBreak/>
              <w:t>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t xml:space="preserve"> </w:t>
            </w:r>
            <w:proofErr w:type="gramStart"/>
            <w: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t xml:space="preserve"> </w:t>
            </w:r>
            <w:proofErr w:type="gramStart"/>
            <w:r>
              <w:t>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t xml:space="preserve">, </w:t>
            </w:r>
            <w:proofErr w:type="gramStart"/>
            <w: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t xml:space="preserve"> </w:t>
            </w:r>
            <w:proofErr w:type="gramStart"/>
            <w:r>
              <w:t>возрасте</w:t>
            </w:r>
            <w:proofErr w:type="gramEnd"/>
            <w: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r>
            <w:r>
              <w:lastRenderedPageBreak/>
              <w:t>документ, подтверждающий внесение платы</w:t>
            </w:r>
          </w:p>
        </w:tc>
        <w:tc>
          <w:tcPr>
            <w:tcW w:w="1417" w:type="dxa"/>
          </w:tcPr>
          <w:p w:rsidR="00610E85" w:rsidRDefault="00610E85" w:rsidP="0003797E">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 xml:space="preserve">0,5 базовой </w:t>
            </w:r>
            <w:r>
              <w:lastRenderedPageBreak/>
              <w:t>величины – для других лиц</w:t>
            </w:r>
          </w:p>
        </w:tc>
        <w:tc>
          <w:tcPr>
            <w:tcW w:w="1844" w:type="dxa"/>
          </w:tcPr>
          <w:p w:rsidR="00610E85" w:rsidRDefault="00610E85" w:rsidP="0003797E">
            <w:pPr>
              <w:pStyle w:val="table10"/>
              <w:spacing w:before="120"/>
            </w:pPr>
            <w:r>
              <w:lastRenderedPageBreak/>
              <w:t>3 рабочих дня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свидетельство о смерти (для иностранных граждан и лиц</w:t>
            </w:r>
            <w:proofErr w:type="gramEnd"/>
            <w:r>
              <w:t xml:space="preserve"> </w:t>
            </w:r>
            <w:proofErr w:type="gramStart"/>
            <w: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t xml:space="preserve">, </w:t>
            </w:r>
            <w:proofErr w:type="gramStart"/>
            <w:r>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t xml:space="preserve"> </w:t>
            </w:r>
            <w:proofErr w:type="gramStart"/>
            <w:r>
              <w:t>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t xml:space="preserve"> получения образования в дневной форме получения образования, а также </w:t>
            </w:r>
            <w:r>
              <w:lastRenderedPageBreak/>
              <w:t>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1417" w:type="dxa"/>
          </w:tcPr>
          <w:p w:rsidR="00610E85" w:rsidRDefault="00610E85" w:rsidP="0003797E">
            <w:pPr>
              <w:pStyle w:val="table10"/>
              <w:spacing w:before="120"/>
            </w:pPr>
            <w:proofErr w:type="gramStart"/>
            <w: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r>
            <w:r>
              <w:lastRenderedPageBreak/>
              <w:t>0,5 базовой величины – для других лиц и в иных случаях</w:t>
            </w:r>
            <w:proofErr w:type="gramEnd"/>
          </w:p>
        </w:tc>
        <w:tc>
          <w:tcPr>
            <w:tcW w:w="1844" w:type="dxa"/>
          </w:tcPr>
          <w:p w:rsidR="00610E85" w:rsidRDefault="00610E85" w:rsidP="0003797E">
            <w:pPr>
              <w:pStyle w:val="table10"/>
              <w:spacing w:before="120"/>
            </w:pPr>
            <w:r>
              <w:lastRenderedPageBreak/>
              <w:t>3 рабочих дня со дня подачи заявления</w:t>
            </w:r>
          </w:p>
        </w:tc>
        <w:tc>
          <w:tcPr>
            <w:tcW w:w="1558" w:type="dxa"/>
          </w:tcPr>
          <w:p w:rsidR="00610E85" w:rsidRDefault="00610E85" w:rsidP="0003797E">
            <w:pPr>
              <w:pStyle w:val="table10"/>
              <w:spacing w:before="120"/>
            </w:pPr>
            <w:proofErr w:type="gramStart"/>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 xml:space="preserve">на период прохождения военной службы (нахождения на сборах) – для граждан, проходящих срочную военную </w:t>
            </w:r>
            <w:r>
              <w:lastRenderedPageBreak/>
              <w:t>службу, службу в резерве</w:t>
            </w:r>
            <w:proofErr w:type="gramEnd"/>
            <w:r>
              <w:t>,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p w:rsidR="003917EE" w:rsidRDefault="003917EE" w:rsidP="0003797E">
            <w:pPr>
              <w:pStyle w:val="table10"/>
              <w:spacing w:before="120"/>
            </w:pPr>
          </w:p>
          <w:p w:rsidR="003917EE" w:rsidRDefault="003917EE" w:rsidP="0003797E">
            <w:pPr>
              <w:pStyle w:val="table10"/>
              <w:spacing w:before="120"/>
            </w:pPr>
          </w:p>
          <w:p w:rsidR="003917EE" w:rsidRDefault="003917EE" w:rsidP="0003797E">
            <w:pPr>
              <w:pStyle w:val="table10"/>
              <w:spacing w:before="120"/>
            </w:pPr>
          </w:p>
          <w:p w:rsidR="003917EE" w:rsidRDefault="003917EE" w:rsidP="0003797E">
            <w:pPr>
              <w:pStyle w:val="table10"/>
              <w:spacing w:before="120"/>
            </w:pPr>
          </w:p>
          <w:p w:rsidR="003917EE" w:rsidRDefault="003917EE" w:rsidP="0003797E">
            <w:pPr>
              <w:pStyle w:val="table10"/>
              <w:spacing w:before="120"/>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13.3. Снятие граждан Республики Беларусь, иностранных граждан и лиц без гражданства, постоянно проживающих в Республике Беларусь, с регистрационного учета </w:t>
            </w:r>
            <w:r>
              <w:rPr>
                <w:b w:val="0"/>
                <w:sz w:val="20"/>
                <w:szCs w:val="20"/>
              </w:rPr>
              <w:lastRenderedPageBreak/>
              <w:t>по месту пребывания</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заявление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5 рабочих дней </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chapter"/>
              <w:spacing w:before="120" w:after="0"/>
            </w:pPr>
            <w:r w:rsidRPr="00610E85">
              <w:rPr>
                <w:sz w:val="20"/>
                <w:szCs w:val="20"/>
              </w:rPr>
              <w:t>ГЛАВА 16</w:t>
            </w:r>
            <w:r w:rsidRPr="00610E85">
              <w:rPr>
                <w:sz w:val="20"/>
                <w:szCs w:val="20"/>
              </w:rPr>
              <w:br/>
              <w:t>ПРИРОДОПОЛЬЗОВАНИЕ</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16.6. Выдача разрешения на удаление или пересадку объектов растительного мира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заявление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 месяц со дня подачи заявления</w:t>
            </w:r>
          </w:p>
        </w:tc>
        <w:tc>
          <w:tcPr>
            <w:tcW w:w="1558" w:type="dxa"/>
          </w:tcPr>
          <w:p w:rsidR="00610E85" w:rsidRDefault="00610E85" w:rsidP="0003797E">
            <w:pPr>
              <w:pStyle w:val="table10"/>
              <w:spacing w:before="120"/>
            </w:pPr>
            <w:r>
              <w:t>1 год</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table10"/>
              <w:spacing w:before="120"/>
              <w:jc w:val="center"/>
              <w:rPr>
                <w:b/>
              </w:rPr>
            </w:pPr>
            <w:r w:rsidRPr="00610E85">
              <w:rPr>
                <w:b/>
              </w:rPr>
              <w:t>ГЛАВА 18</w:t>
            </w:r>
            <w:r w:rsidRPr="00610E85">
              <w:rPr>
                <w:b/>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18.14. </w:t>
            </w:r>
            <w:proofErr w:type="gramStart"/>
            <w:r>
              <w:rPr>
                <w:b w:val="0"/>
                <w:sz w:val="20"/>
                <w:szCs w:val="2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b w:val="0"/>
                <w:sz w:val="20"/>
                <w:szCs w:val="20"/>
              </w:rPr>
              <w:t>удочерители</w:t>
            </w:r>
            <w:proofErr w:type="spellEnd"/>
            <w:r>
              <w:rPr>
                <w:b w:val="0"/>
                <w:sz w:val="20"/>
                <w:szCs w:val="2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Pr>
                <w:b w:val="0"/>
                <w:sz w:val="20"/>
                <w:szCs w:val="20"/>
              </w:rPr>
              <w:t xml:space="preserve"> </w:t>
            </w:r>
            <w:proofErr w:type="gramStart"/>
            <w:r>
              <w:rPr>
                <w:b w:val="0"/>
                <w:sz w:val="20"/>
                <w:szCs w:val="20"/>
              </w:rPr>
              <w:t xml:space="preserve">Беларусь и предоставленном ему и (или) таким лицам для строительства и (или) </w:t>
            </w:r>
            <w:r>
              <w:rPr>
                <w:b w:val="0"/>
                <w:sz w:val="20"/>
                <w:szCs w:val="20"/>
              </w:rPr>
              <w:lastRenderedPageBreak/>
              <w:t>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w:t>
            </w:r>
            <w:r>
              <w:br/>
            </w:r>
            <w:r>
              <w:br/>
              <w:t xml:space="preserve">документы, подтверждающие отношения близкого родства (родители (усыновители, </w:t>
            </w:r>
            <w:proofErr w:type="spellStart"/>
            <w:r>
              <w:t>удочерители</w:t>
            </w:r>
            <w:proofErr w:type="spellEnd"/>
            <w: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w:t>
            </w:r>
            <w:proofErr w:type="gramEnd"/>
            <w:r>
              <w:t xml:space="preserve">, </w:t>
            </w:r>
            <w:proofErr w:type="gramStart"/>
            <w:r>
              <w:t>подтверждающий право на земельный участок (при его наличии)</w:t>
            </w:r>
            <w:proofErr w:type="gramEnd"/>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558" w:type="dxa"/>
          </w:tcPr>
          <w:p w:rsidR="00610E85" w:rsidRDefault="00610E85" w:rsidP="0003797E">
            <w:pPr>
              <w:pStyle w:val="table10"/>
              <w:spacing w:before="120"/>
            </w:pPr>
            <w:r>
              <w:t>до завершения реализации указанной в справке продукции, но не более 1 года со дня выдачи справки</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013E2B" w:rsidRDefault="00013E2B" w:rsidP="00610E85">
            <w:pPr>
              <w:pStyle w:val="table10"/>
              <w:spacing w:before="120"/>
              <w:jc w:val="center"/>
              <w:rPr>
                <w:b/>
              </w:rPr>
            </w:pPr>
          </w:p>
          <w:p w:rsidR="00013E2B" w:rsidRDefault="00013E2B" w:rsidP="00610E85">
            <w:pPr>
              <w:pStyle w:val="table10"/>
              <w:spacing w:before="120"/>
              <w:jc w:val="center"/>
              <w:rPr>
                <w:b/>
              </w:rPr>
            </w:pPr>
          </w:p>
          <w:p w:rsidR="00610E85" w:rsidRDefault="00610E85" w:rsidP="00610E85">
            <w:pPr>
              <w:pStyle w:val="table10"/>
              <w:spacing w:before="120"/>
              <w:jc w:val="center"/>
            </w:pPr>
            <w:r w:rsidRPr="00997C74">
              <w:rPr>
                <w:b/>
              </w:rPr>
              <w:t>ГЛАВА 22</w:t>
            </w:r>
            <w:r w:rsidRPr="00997C74">
              <w:rPr>
                <w:b/>
              </w:rPr>
              <w:br/>
              <w:t>ГОСУДАРСТВЕННАЯ РЕГИСТРАЦИЯ НЕДВИЖИМОГО ИМУЩЕСТВА, ПРАВ НА НЕГО И СДЕЛОК С НИМ</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22.8. Принятие решения, подтверждающего </w:t>
            </w:r>
            <w:proofErr w:type="spellStart"/>
            <w:r>
              <w:rPr>
                <w:b w:val="0"/>
                <w:sz w:val="20"/>
                <w:szCs w:val="20"/>
              </w:rPr>
              <w:t>приобретательную</w:t>
            </w:r>
            <w:proofErr w:type="spellEnd"/>
            <w:r>
              <w:rPr>
                <w:b w:val="0"/>
                <w:sz w:val="20"/>
                <w:szCs w:val="2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22.9. Принятие решения о возможности использования эксплуатируемого капитального строения по назначению в </w:t>
            </w:r>
            <w:r>
              <w:rPr>
                <w:b w:val="0"/>
                <w:sz w:val="20"/>
                <w:szCs w:val="20"/>
              </w:rPr>
              <w:lastRenderedPageBreak/>
              <w:t>соответствии с единой классификацией назначения объектов недвижимого имущества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15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1558" w:type="dxa"/>
          </w:tcPr>
          <w:p w:rsidR="00610E85" w:rsidRDefault="00610E85" w:rsidP="0003797E">
            <w:pPr>
              <w:pStyle w:val="table10"/>
              <w:spacing w:before="120"/>
            </w:pPr>
            <w:r>
              <w:lastRenderedPageBreak/>
              <w:t>6 месяцев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3917EE" w:rsidRDefault="00610E85" w:rsidP="0003797E">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Pr>
                <w:b w:val="0"/>
                <w:sz w:val="20"/>
                <w:szCs w:val="20"/>
              </w:rPr>
              <w:t>машино</w:t>
            </w:r>
            <w:proofErr w:type="spellEnd"/>
            <w:r>
              <w:rPr>
                <w:b w:val="0"/>
                <w:sz w:val="20"/>
                <w:szCs w:val="20"/>
              </w:rPr>
              <w:t xml:space="preserve">-места по единой </w:t>
            </w:r>
            <w:proofErr w:type="spellStart"/>
            <w:r>
              <w:rPr>
                <w:b w:val="0"/>
                <w:sz w:val="20"/>
                <w:szCs w:val="20"/>
              </w:rPr>
              <w:t>кла</w:t>
            </w:r>
            <w:proofErr w:type="gramStart"/>
            <w:r>
              <w:rPr>
                <w:b w:val="0"/>
                <w:sz w:val="20"/>
                <w:szCs w:val="20"/>
              </w:rPr>
              <w:t>c</w:t>
            </w:r>
            <w:proofErr w:type="gramEnd"/>
            <w:r>
              <w:rPr>
                <w:b w:val="0"/>
                <w:sz w:val="20"/>
                <w:szCs w:val="20"/>
              </w:rPr>
              <w:t>сификации</w:t>
            </w:r>
            <w:proofErr w:type="spellEnd"/>
            <w:r>
              <w:rPr>
                <w:b w:val="0"/>
                <w:sz w:val="20"/>
                <w:szCs w:val="20"/>
              </w:rPr>
              <w:t xml:space="preserve"> назначения объектов недвижимого имущества без проведения строительно-монтажных работ</w:t>
            </w:r>
          </w:p>
          <w:p w:rsidR="006970DD" w:rsidRPr="003917EE" w:rsidRDefault="006970DD" w:rsidP="0003797E">
            <w:pPr>
              <w:pStyle w:val="article"/>
              <w:spacing w:before="120" w:after="100"/>
              <w:ind w:left="0" w:firstLine="0"/>
              <w:rPr>
                <w:b w:val="0"/>
                <w:sz w:val="20"/>
                <w:szCs w:val="20"/>
              </w:rPr>
            </w:pP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r>
              <w:br/>
            </w:r>
            <w:r>
              <w:br/>
              <w:t>технический паспорт или ведомость технических характеристик</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 xml:space="preserve">бессрочно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xml:space="preserve">. </w:t>
            </w:r>
            <w:proofErr w:type="gramStart"/>
            <w:r>
              <w:rPr>
                <w:b w:val="0"/>
                <w:sz w:val="20"/>
                <w:szCs w:val="20"/>
              </w:rPr>
              <w:t xml:space="preserve">Принятие решения об определении назначения капитального строения (здания, сооружения), изолированного помещения, </w:t>
            </w:r>
            <w:proofErr w:type="spellStart"/>
            <w:r>
              <w:rPr>
                <w:b w:val="0"/>
                <w:sz w:val="20"/>
                <w:szCs w:val="20"/>
              </w:rPr>
              <w:t>машино</w:t>
            </w:r>
            <w:proofErr w:type="spellEnd"/>
            <w:r>
              <w:rPr>
                <w:b w:val="0"/>
                <w:sz w:val="20"/>
                <w:szCs w:val="20"/>
              </w:rPr>
              <w:t>-места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w:t>
            </w:r>
            <w:r w:rsidR="003A26A3">
              <w:rPr>
                <w:b w:val="0"/>
                <w:sz w:val="20"/>
                <w:szCs w:val="20"/>
              </w:rPr>
              <w:t xml:space="preserve">ых помещений, </w:t>
            </w:r>
            <w:proofErr w:type="spellStart"/>
            <w:r w:rsidR="003A26A3">
              <w:rPr>
                <w:b w:val="0"/>
                <w:sz w:val="20"/>
                <w:szCs w:val="20"/>
              </w:rPr>
              <w:t>машино</w:t>
            </w:r>
            <w:proofErr w:type="spellEnd"/>
            <w:r w:rsidR="003A26A3">
              <w:rPr>
                <w:b w:val="0"/>
                <w:sz w:val="20"/>
                <w:szCs w:val="20"/>
              </w:rPr>
              <w:t>-мест *****</w:t>
            </w:r>
            <w:proofErr w:type="gramEnd"/>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 xml:space="preserve">бессрочно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w:t>
            </w:r>
            <w:r>
              <w:rPr>
                <w:b w:val="0"/>
                <w:sz w:val="20"/>
                <w:szCs w:val="20"/>
              </w:rPr>
              <w:lastRenderedPageBreak/>
              <w:t xml:space="preserve">изолированного помещения или </w:t>
            </w:r>
            <w:proofErr w:type="spellStart"/>
            <w:r>
              <w:rPr>
                <w:b w:val="0"/>
                <w:sz w:val="20"/>
                <w:szCs w:val="20"/>
              </w:rPr>
              <w:t>машино</w:t>
            </w:r>
            <w:proofErr w:type="spellEnd"/>
            <w:r>
              <w:rPr>
                <w:b w:val="0"/>
                <w:sz w:val="20"/>
                <w:szCs w:val="2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lastRenderedPageBreak/>
              <w:t>8(02357)  3 21 55</w:t>
            </w:r>
          </w:p>
        </w:tc>
        <w:tc>
          <w:tcPr>
            <w:tcW w:w="5726" w:type="dxa"/>
          </w:tcPr>
          <w:p w:rsidR="00610E85" w:rsidRDefault="00610E85" w:rsidP="0003797E">
            <w:pPr>
              <w:pStyle w:val="table10"/>
              <w:spacing w:before="120"/>
            </w:pPr>
            <w:r>
              <w:lastRenderedPageBreak/>
              <w:t>заявление</w:t>
            </w:r>
            <w:r>
              <w:br/>
            </w:r>
            <w:r>
              <w:br/>
              <w:t xml:space="preserve">заключение о надежности несущей способности и устойчивости конструкции капитального строения, изолированного </w:t>
            </w:r>
            <w:r>
              <w:lastRenderedPageBreak/>
              <w:t xml:space="preserve">помещения, </w:t>
            </w:r>
            <w:proofErr w:type="spellStart"/>
            <w:r>
              <w:t>машино</w:t>
            </w:r>
            <w:proofErr w:type="spellEnd"/>
            <w:r>
              <w:t>-места, часть которого погибла, – для построек более одного этажа</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 xml:space="preserve">15 дней со дня подачи заявления, а в случае запроса документов </w:t>
            </w:r>
            <w:r>
              <w:lastRenderedPageBreak/>
              <w:t xml:space="preserve">и (или) сведений от других государственных органов, иных организаций – 1 месяц </w:t>
            </w:r>
          </w:p>
        </w:tc>
        <w:tc>
          <w:tcPr>
            <w:tcW w:w="1558" w:type="dxa"/>
          </w:tcPr>
          <w:p w:rsidR="00610E85" w:rsidRDefault="00610E85" w:rsidP="0003797E">
            <w:pPr>
              <w:pStyle w:val="table10"/>
              <w:spacing w:before="120"/>
            </w:pPr>
            <w:r>
              <w:lastRenderedPageBreak/>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22.24. </w:t>
            </w:r>
            <w:proofErr w:type="gramStart"/>
            <w:r>
              <w:rPr>
                <w:b w:val="0"/>
                <w:sz w:val="20"/>
                <w:szCs w:val="20"/>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и распорядительного органа, с указанием его</w:t>
            </w:r>
            <w:proofErr w:type="gramEnd"/>
            <w:r>
              <w:rPr>
                <w:b w:val="0"/>
                <w:sz w:val="20"/>
                <w:szCs w:val="20"/>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w:t>
            </w:r>
            <w:r>
              <w:rPr>
                <w:b w:val="0"/>
                <w:sz w:val="20"/>
                <w:szCs w:val="20"/>
              </w:rPr>
              <w:lastRenderedPageBreak/>
              <w:t>недвижимому имуществу, установленным законодательством</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 месяц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xml:space="preserve">. </w:t>
            </w:r>
            <w:proofErr w:type="gramStart"/>
            <w:r>
              <w:rPr>
                <w:b w:val="0"/>
                <w:sz w:val="20"/>
                <w:szCs w:val="20"/>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w:t>
            </w:r>
            <w:r w:rsidR="003A26A3">
              <w:rPr>
                <w:b w:val="0"/>
                <w:sz w:val="20"/>
                <w:szCs w:val="20"/>
              </w:rPr>
              <w:t>льской местности******</w:t>
            </w:r>
            <w:r>
              <w:rPr>
                <w:b w:val="0"/>
                <w:sz w:val="20"/>
                <w:szCs w:val="20"/>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w:t>
            </w:r>
            <w:r>
              <w:rPr>
                <w:b w:val="0"/>
                <w:sz w:val="20"/>
                <w:szCs w:val="20"/>
              </w:rPr>
              <w:lastRenderedPageBreak/>
              <w:t>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комитета)</w:t>
            </w:r>
            <w:proofErr w:type="gramEnd"/>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bl>
    <w:p w:rsidR="00013E2B" w:rsidRDefault="00013E2B" w:rsidP="00013E2B">
      <w:pPr>
        <w:pStyle w:val="snoski"/>
      </w:pPr>
      <w:r>
        <w:lastRenderedPageBreak/>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013E2B" w:rsidRDefault="00013E2B" w:rsidP="00013E2B">
      <w:pPr>
        <w:pStyle w:val="snoski"/>
      </w:pPr>
      <w:proofErr w:type="gramStart"/>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013E2B" w:rsidRDefault="00013E2B" w:rsidP="00013E2B">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013E2B" w:rsidRDefault="00013E2B" w:rsidP="00013E2B">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013E2B" w:rsidRDefault="00013E2B" w:rsidP="00013E2B">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013E2B" w:rsidRDefault="00013E2B" w:rsidP="00013E2B">
      <w:pPr>
        <w:pStyle w:val="comment"/>
      </w:pPr>
      <w:r>
        <w:t>В случае</w:t>
      </w:r>
      <w:proofErr w:type="gramStart"/>
      <w:r>
        <w:t>,</w:t>
      </w:r>
      <w:proofErr w:type="gramEnd"/>
      <w: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013E2B" w:rsidRDefault="00013E2B" w:rsidP="00013E2B">
      <w:pPr>
        <w:pStyle w:val="snoski"/>
      </w:pPr>
      <w:proofErr w:type="gramStart"/>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013E2B" w:rsidRDefault="00013E2B" w:rsidP="00013E2B">
      <w:pPr>
        <w:pStyle w:val="comment"/>
      </w:pPr>
      <w:proofErr w:type="gramStart"/>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t xml:space="preserve"> организации, должностного лица.</w:t>
      </w:r>
    </w:p>
    <w:p w:rsidR="00013E2B" w:rsidRDefault="00013E2B" w:rsidP="00013E2B">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013E2B" w:rsidRDefault="00013E2B" w:rsidP="00013E2B">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13E2B" w:rsidRDefault="003A26A3" w:rsidP="00013E2B">
      <w:pPr>
        <w:pStyle w:val="snoski"/>
      </w:pPr>
      <w:proofErr w:type="gramStart"/>
      <w:r>
        <w:t>*****</w:t>
      </w:r>
      <w:r w:rsidR="00013E2B">
        <w:t xml:space="preserve">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013E2B" w:rsidRDefault="00013E2B" w:rsidP="00013E2B">
      <w:pPr>
        <w:pStyle w:val="snoski"/>
      </w:pPr>
      <w:r>
        <w:t>****** Под сельской местностью понимается территория:</w:t>
      </w:r>
    </w:p>
    <w:p w:rsidR="00013E2B" w:rsidRDefault="00013E2B" w:rsidP="00013E2B">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013E2B" w:rsidRDefault="00013E2B" w:rsidP="00013E2B">
      <w:pPr>
        <w:pStyle w:val="snoski"/>
      </w:pPr>
      <w:r>
        <w:t>поселков городского типа и городов районного подчинения, являющихся территориальными единицами;</w:t>
      </w:r>
    </w:p>
    <w:p w:rsidR="00013E2B" w:rsidRDefault="00013E2B" w:rsidP="00013E2B">
      <w:pPr>
        <w:pStyle w:val="snoski"/>
      </w:pPr>
      <w:r>
        <w:lastRenderedPageBreak/>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013E2B" w:rsidRDefault="00013E2B" w:rsidP="00013E2B">
      <w:pPr>
        <w:pStyle w:val="snoski"/>
        <w:spacing w:after="240"/>
      </w:pPr>
      <w:r>
        <w:t> </w:t>
      </w:r>
    </w:p>
    <w:p w:rsidR="00013E2B" w:rsidRDefault="00013E2B" w:rsidP="00013E2B"/>
    <w:p w:rsidR="00681C1B" w:rsidRPr="00681C1B" w:rsidRDefault="00681C1B" w:rsidP="00681C1B">
      <w:pPr>
        <w:jc w:val="center"/>
        <w:rPr>
          <w:rFonts w:ascii="Times New Roman" w:hAnsi="Times New Roman" w:cs="Times New Roman"/>
          <w:sz w:val="20"/>
          <w:szCs w:val="20"/>
        </w:rPr>
      </w:pPr>
    </w:p>
    <w:sectPr w:rsidR="00681C1B" w:rsidRPr="00681C1B" w:rsidSect="0014791B">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706"/>
    <w:multiLevelType w:val="hybridMultilevel"/>
    <w:tmpl w:val="B6EE6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637154"/>
    <w:multiLevelType w:val="hybridMultilevel"/>
    <w:tmpl w:val="DA2C5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1B"/>
    <w:rsid w:val="00013E2B"/>
    <w:rsid w:val="0003797E"/>
    <w:rsid w:val="00066A05"/>
    <w:rsid w:val="00091F81"/>
    <w:rsid w:val="000A582A"/>
    <w:rsid w:val="001276DC"/>
    <w:rsid w:val="0014791B"/>
    <w:rsid w:val="00316BF6"/>
    <w:rsid w:val="003917EE"/>
    <w:rsid w:val="00393E60"/>
    <w:rsid w:val="003A26A3"/>
    <w:rsid w:val="00610E85"/>
    <w:rsid w:val="00681C1B"/>
    <w:rsid w:val="006970DD"/>
    <w:rsid w:val="00893D14"/>
    <w:rsid w:val="008A32D0"/>
    <w:rsid w:val="00912295"/>
    <w:rsid w:val="00997C74"/>
    <w:rsid w:val="00A44506"/>
    <w:rsid w:val="00BB4B88"/>
    <w:rsid w:val="00C4350B"/>
    <w:rsid w:val="00C87D51"/>
    <w:rsid w:val="00CB2C60"/>
    <w:rsid w:val="00CB379E"/>
    <w:rsid w:val="00CF3CCF"/>
    <w:rsid w:val="00D45E6E"/>
    <w:rsid w:val="00D8160A"/>
    <w:rsid w:val="00E9138B"/>
    <w:rsid w:val="00F5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C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10">
    <w:name w:val="table10"/>
    <w:basedOn w:val="a"/>
    <w:rsid w:val="00BB4B88"/>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BB4B88"/>
    <w:pPr>
      <w:spacing w:after="0" w:line="240" w:lineRule="auto"/>
      <w:ind w:firstLine="567"/>
      <w:jc w:val="both"/>
    </w:pPr>
    <w:rPr>
      <w:rFonts w:ascii="Times New Roman" w:hAnsi="Times New Roman" w:cs="Times New Roman"/>
      <w:sz w:val="24"/>
      <w:szCs w:val="24"/>
    </w:rPr>
  </w:style>
  <w:style w:type="paragraph" w:customStyle="1" w:styleId="article">
    <w:name w:val="article"/>
    <w:basedOn w:val="a"/>
    <w:rsid w:val="00393E60"/>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chapter">
    <w:name w:val="chapter"/>
    <w:basedOn w:val="a"/>
    <w:rsid w:val="00997C74"/>
    <w:pPr>
      <w:spacing w:before="240" w:after="240" w:line="240" w:lineRule="auto"/>
      <w:jc w:val="center"/>
    </w:pPr>
    <w:rPr>
      <w:rFonts w:ascii="Times New Roman" w:hAnsi="Times New Roman" w:cs="Times New Roman"/>
      <w:b/>
      <w:bCs/>
      <w:caps/>
      <w:sz w:val="24"/>
      <w:szCs w:val="24"/>
    </w:rPr>
  </w:style>
  <w:style w:type="paragraph" w:customStyle="1" w:styleId="newncpi">
    <w:name w:val="newncpi"/>
    <w:basedOn w:val="a"/>
    <w:rsid w:val="00D8160A"/>
    <w:pPr>
      <w:spacing w:after="0" w:line="240" w:lineRule="auto"/>
      <w:ind w:firstLine="567"/>
      <w:jc w:val="both"/>
    </w:pPr>
    <w:rPr>
      <w:rFonts w:ascii="Times New Roman" w:hAnsi="Times New Roman" w:cs="Times New Roman"/>
      <w:sz w:val="24"/>
      <w:szCs w:val="24"/>
    </w:rPr>
  </w:style>
  <w:style w:type="paragraph" w:styleId="a4">
    <w:name w:val="List Paragraph"/>
    <w:basedOn w:val="a"/>
    <w:uiPriority w:val="34"/>
    <w:qFormat/>
    <w:rsid w:val="00013E2B"/>
    <w:pPr>
      <w:ind w:left="720"/>
      <w:contextualSpacing/>
    </w:pPr>
  </w:style>
  <w:style w:type="paragraph" w:customStyle="1" w:styleId="comment">
    <w:name w:val="comment"/>
    <w:basedOn w:val="a"/>
    <w:rsid w:val="00013E2B"/>
    <w:pPr>
      <w:spacing w:after="0" w:line="240" w:lineRule="auto"/>
      <w:ind w:firstLine="709"/>
      <w:jc w:val="both"/>
    </w:pPr>
    <w:rPr>
      <w:rFonts w:ascii="Times New Roman" w:hAnsi="Times New Roman" w:cs="Times New Roman"/>
      <w:sz w:val="20"/>
      <w:szCs w:val="20"/>
    </w:rPr>
  </w:style>
  <w:style w:type="paragraph" w:customStyle="1" w:styleId="snoski">
    <w:name w:val="snoski"/>
    <w:basedOn w:val="a"/>
    <w:rsid w:val="00013E2B"/>
    <w:pPr>
      <w:spacing w:after="0" w:line="240" w:lineRule="auto"/>
      <w:ind w:firstLine="567"/>
      <w:jc w:val="both"/>
    </w:pPr>
    <w:rPr>
      <w:rFonts w:ascii="Times New Roman" w:hAnsi="Times New Roman" w:cs="Times New Roman"/>
      <w:sz w:val="20"/>
      <w:szCs w:val="20"/>
    </w:rPr>
  </w:style>
  <w:style w:type="paragraph" w:customStyle="1" w:styleId="titlencpi">
    <w:name w:val="titlencpi"/>
    <w:basedOn w:val="a"/>
    <w:rsid w:val="0014791B"/>
    <w:pPr>
      <w:spacing w:before="240" w:after="240" w:line="240" w:lineRule="auto"/>
      <w:ind w:right="2268"/>
    </w:pPr>
    <w:rPr>
      <w:rFonts w:ascii="Times New Roman" w:eastAsia="Times New Roman" w:hAnsi="Times New Roman" w:cs="Times New Roman"/>
      <w:b/>
      <w:bCs/>
      <w:sz w:val="28"/>
      <w:szCs w:val="28"/>
    </w:rPr>
  </w:style>
  <w:style w:type="paragraph" w:styleId="a5">
    <w:name w:val="No Spacing"/>
    <w:uiPriority w:val="1"/>
    <w:qFormat/>
    <w:rsid w:val="00A44506"/>
    <w:pPr>
      <w:spacing w:after="0" w:line="240" w:lineRule="auto"/>
      <w:ind w:firstLine="567"/>
      <w:jc w:val="both"/>
    </w:pPr>
    <w:rPr>
      <w:rFonts w:ascii="Times New Roman" w:eastAsia="Calibri" w:hAnsi="Times New Roman" w:cs="Times New Roman"/>
      <w:sz w:val="28"/>
      <w:szCs w:val="28"/>
      <w:lang w:eastAsia="en-US"/>
    </w:rPr>
  </w:style>
  <w:style w:type="paragraph" w:styleId="a6">
    <w:name w:val="Balloon Text"/>
    <w:basedOn w:val="a"/>
    <w:link w:val="a7"/>
    <w:uiPriority w:val="99"/>
    <w:semiHidden/>
    <w:unhideWhenUsed/>
    <w:rsid w:val="003917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C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10">
    <w:name w:val="table10"/>
    <w:basedOn w:val="a"/>
    <w:rsid w:val="00BB4B88"/>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BB4B88"/>
    <w:pPr>
      <w:spacing w:after="0" w:line="240" w:lineRule="auto"/>
      <w:ind w:firstLine="567"/>
      <w:jc w:val="both"/>
    </w:pPr>
    <w:rPr>
      <w:rFonts w:ascii="Times New Roman" w:hAnsi="Times New Roman" w:cs="Times New Roman"/>
      <w:sz w:val="24"/>
      <w:szCs w:val="24"/>
    </w:rPr>
  </w:style>
  <w:style w:type="paragraph" w:customStyle="1" w:styleId="article">
    <w:name w:val="article"/>
    <w:basedOn w:val="a"/>
    <w:rsid w:val="00393E60"/>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chapter">
    <w:name w:val="chapter"/>
    <w:basedOn w:val="a"/>
    <w:rsid w:val="00997C74"/>
    <w:pPr>
      <w:spacing w:before="240" w:after="240" w:line="240" w:lineRule="auto"/>
      <w:jc w:val="center"/>
    </w:pPr>
    <w:rPr>
      <w:rFonts w:ascii="Times New Roman" w:hAnsi="Times New Roman" w:cs="Times New Roman"/>
      <w:b/>
      <w:bCs/>
      <w:caps/>
      <w:sz w:val="24"/>
      <w:szCs w:val="24"/>
    </w:rPr>
  </w:style>
  <w:style w:type="paragraph" w:customStyle="1" w:styleId="newncpi">
    <w:name w:val="newncpi"/>
    <w:basedOn w:val="a"/>
    <w:rsid w:val="00D8160A"/>
    <w:pPr>
      <w:spacing w:after="0" w:line="240" w:lineRule="auto"/>
      <w:ind w:firstLine="567"/>
      <w:jc w:val="both"/>
    </w:pPr>
    <w:rPr>
      <w:rFonts w:ascii="Times New Roman" w:hAnsi="Times New Roman" w:cs="Times New Roman"/>
      <w:sz w:val="24"/>
      <w:szCs w:val="24"/>
    </w:rPr>
  </w:style>
  <w:style w:type="paragraph" w:styleId="a4">
    <w:name w:val="List Paragraph"/>
    <w:basedOn w:val="a"/>
    <w:uiPriority w:val="34"/>
    <w:qFormat/>
    <w:rsid w:val="00013E2B"/>
    <w:pPr>
      <w:ind w:left="720"/>
      <w:contextualSpacing/>
    </w:pPr>
  </w:style>
  <w:style w:type="paragraph" w:customStyle="1" w:styleId="comment">
    <w:name w:val="comment"/>
    <w:basedOn w:val="a"/>
    <w:rsid w:val="00013E2B"/>
    <w:pPr>
      <w:spacing w:after="0" w:line="240" w:lineRule="auto"/>
      <w:ind w:firstLine="709"/>
      <w:jc w:val="both"/>
    </w:pPr>
    <w:rPr>
      <w:rFonts w:ascii="Times New Roman" w:hAnsi="Times New Roman" w:cs="Times New Roman"/>
      <w:sz w:val="20"/>
      <w:szCs w:val="20"/>
    </w:rPr>
  </w:style>
  <w:style w:type="paragraph" w:customStyle="1" w:styleId="snoski">
    <w:name w:val="snoski"/>
    <w:basedOn w:val="a"/>
    <w:rsid w:val="00013E2B"/>
    <w:pPr>
      <w:spacing w:after="0" w:line="240" w:lineRule="auto"/>
      <w:ind w:firstLine="567"/>
      <w:jc w:val="both"/>
    </w:pPr>
    <w:rPr>
      <w:rFonts w:ascii="Times New Roman" w:hAnsi="Times New Roman" w:cs="Times New Roman"/>
      <w:sz w:val="20"/>
      <w:szCs w:val="20"/>
    </w:rPr>
  </w:style>
  <w:style w:type="paragraph" w:customStyle="1" w:styleId="titlencpi">
    <w:name w:val="titlencpi"/>
    <w:basedOn w:val="a"/>
    <w:rsid w:val="0014791B"/>
    <w:pPr>
      <w:spacing w:before="240" w:after="240" w:line="240" w:lineRule="auto"/>
      <w:ind w:right="2268"/>
    </w:pPr>
    <w:rPr>
      <w:rFonts w:ascii="Times New Roman" w:eastAsia="Times New Roman" w:hAnsi="Times New Roman" w:cs="Times New Roman"/>
      <w:b/>
      <w:bCs/>
      <w:sz w:val="28"/>
      <w:szCs w:val="28"/>
    </w:rPr>
  </w:style>
  <w:style w:type="paragraph" w:styleId="a5">
    <w:name w:val="No Spacing"/>
    <w:uiPriority w:val="1"/>
    <w:qFormat/>
    <w:rsid w:val="00A44506"/>
    <w:pPr>
      <w:spacing w:after="0" w:line="240" w:lineRule="auto"/>
      <w:ind w:firstLine="567"/>
      <w:jc w:val="both"/>
    </w:pPr>
    <w:rPr>
      <w:rFonts w:ascii="Times New Roman" w:eastAsia="Calibri" w:hAnsi="Times New Roman" w:cs="Times New Roman"/>
      <w:sz w:val="28"/>
      <w:szCs w:val="28"/>
      <w:lang w:eastAsia="en-US"/>
    </w:rPr>
  </w:style>
  <w:style w:type="paragraph" w:styleId="a6">
    <w:name w:val="Balloon Text"/>
    <w:basedOn w:val="a"/>
    <w:link w:val="a7"/>
    <w:uiPriority w:val="99"/>
    <w:semiHidden/>
    <w:unhideWhenUsed/>
    <w:rsid w:val="003917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69BC3-BAA1-44CE-8D02-0B805646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9174</Words>
  <Characters>52292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Управделами</dc:creator>
  <cp:lastModifiedBy>VP</cp:lastModifiedBy>
  <cp:revision>4</cp:revision>
  <cp:lastPrinted>2025-07-24T06:22:00Z</cp:lastPrinted>
  <dcterms:created xsi:type="dcterms:W3CDTF">2025-07-24T06:03:00Z</dcterms:created>
  <dcterms:modified xsi:type="dcterms:W3CDTF">2025-07-24T06:24:00Z</dcterms:modified>
</cp:coreProperties>
</file>