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12042"/>
        <w:gridCol w:w="4014"/>
      </w:tblGrid>
      <w:tr w:rsidR="00B344F3" w:rsidRPr="00B344F3" w:rsidTr="00E10CD7">
        <w:tc>
          <w:tcPr>
            <w:tcW w:w="3750" w:type="pct"/>
            <w:tcMar>
              <w:top w:w="0" w:type="dxa"/>
              <w:left w:w="6" w:type="dxa"/>
              <w:bottom w:w="0" w:type="dxa"/>
              <w:right w:w="6" w:type="dxa"/>
            </w:tcMar>
          </w:tcPr>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
        </w:tc>
        <w:tc>
          <w:tcPr>
            <w:tcW w:w="1250" w:type="pct"/>
            <w:tcMar>
              <w:top w:w="0" w:type="dxa"/>
              <w:left w:w="6" w:type="dxa"/>
              <w:bottom w:w="0" w:type="dxa"/>
              <w:right w:w="6" w:type="dxa"/>
            </w:tcMar>
          </w:tcPr>
          <w:p w:rsidR="00B344F3" w:rsidRPr="00B344F3" w:rsidRDefault="00B344F3" w:rsidP="00B344F3">
            <w:pPr>
              <w:spacing w:after="0" w:line="240" w:lineRule="auto"/>
              <w:jc w:val="both"/>
              <w:rPr>
                <w:rFonts w:ascii="Times New Roman" w:eastAsia="Times New Roman" w:hAnsi="Times New Roman" w:cs="Times New Roman"/>
                <w:lang w:eastAsia="ru-RU"/>
              </w:rPr>
            </w:pPr>
            <w:bookmarkStart w:id="1" w:name="anchorУтв_1"/>
            <w:bookmarkStart w:id="2" w:name="Утв_1"/>
            <w:bookmarkEnd w:id="1"/>
            <w:bookmarkEnd w:id="2"/>
          </w:p>
        </w:tc>
      </w:tr>
    </w:tbl>
    <w:p w:rsidR="00B344F3" w:rsidRPr="00B344F3" w:rsidRDefault="00B344F3" w:rsidP="00B344F3">
      <w:pPr>
        <w:spacing w:after="0" w:line="240" w:lineRule="auto"/>
        <w:ind w:firstLine="567"/>
        <w:jc w:val="both"/>
        <w:rPr>
          <w:rFonts w:ascii="Times New Roman" w:eastAsia="Calibri" w:hAnsi="Times New Roman" w:cs="Times New Roman"/>
          <w:b/>
          <w:sz w:val="30"/>
          <w:szCs w:val="30"/>
        </w:rPr>
      </w:pPr>
      <w:bookmarkStart w:id="3" w:name="anchorЗаг_Утв_1"/>
      <w:bookmarkStart w:id="4" w:name="Заг_Утв_1"/>
      <w:bookmarkEnd w:id="3"/>
      <w:bookmarkEnd w:id="4"/>
      <w:r w:rsidRPr="00B344F3">
        <w:rPr>
          <w:rFonts w:ascii="Times New Roman" w:eastAsia="Times New Roman" w:hAnsi="Times New Roman" w:cs="Times New Roman"/>
          <w:b/>
          <w:bCs/>
          <w:sz w:val="30"/>
          <w:szCs w:val="30"/>
          <w:lang w:eastAsia="ru-RU"/>
        </w:rPr>
        <w:t>ПЕРЕЧЕНЬ</w:t>
      </w:r>
      <w:r w:rsidRPr="00B344F3">
        <w:rPr>
          <w:rFonts w:ascii="Times New Roman" w:eastAsia="Times New Roman" w:hAnsi="Times New Roman" w:cs="Times New Roman"/>
          <w:b/>
          <w:bCs/>
          <w:sz w:val="30"/>
          <w:szCs w:val="30"/>
          <w:lang w:eastAsia="ru-RU"/>
        </w:rPr>
        <w:br/>
      </w:r>
      <w:r w:rsidRPr="00B344F3">
        <w:rPr>
          <w:rFonts w:ascii="Times New Roman" w:eastAsia="Calibri" w:hAnsi="Times New Roman" w:cs="Times New Roman"/>
          <w:b/>
          <w:sz w:val="30"/>
          <w:szCs w:val="30"/>
        </w:rPr>
        <w:t xml:space="preserve">       административных проц</w:t>
      </w:r>
      <w:r w:rsidR="00E10CD7">
        <w:rPr>
          <w:rFonts w:ascii="Times New Roman" w:eastAsia="Calibri" w:hAnsi="Times New Roman" w:cs="Times New Roman"/>
          <w:b/>
          <w:sz w:val="30"/>
          <w:szCs w:val="30"/>
        </w:rPr>
        <w:t>едур, осуществляемых Протасовским</w:t>
      </w:r>
      <w:r w:rsidRPr="00B344F3">
        <w:rPr>
          <w:rFonts w:ascii="Times New Roman" w:eastAsia="Calibri" w:hAnsi="Times New Roman" w:cs="Times New Roman"/>
          <w:b/>
          <w:sz w:val="30"/>
          <w:szCs w:val="30"/>
        </w:rPr>
        <w:t xml:space="preserve"> сельским исполнительным комитетом </w:t>
      </w:r>
    </w:p>
    <w:p w:rsidR="00B344F3" w:rsidRDefault="00B344F3" w:rsidP="00B344F3">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b/>
          <w:sz w:val="30"/>
          <w:szCs w:val="30"/>
        </w:rPr>
        <w:t xml:space="preserve">       </w:t>
      </w:r>
      <w:r w:rsidRPr="00B344F3">
        <w:rPr>
          <w:rFonts w:ascii="Times New Roman" w:eastAsia="Calibri" w:hAnsi="Times New Roman" w:cs="Times New Roman"/>
          <w:b/>
          <w:sz w:val="30"/>
          <w:szCs w:val="30"/>
        </w:rPr>
        <w:t xml:space="preserve">по заявлениям граждан </w:t>
      </w:r>
      <w:r w:rsidRPr="00B344F3">
        <w:rPr>
          <w:rFonts w:ascii="Times New Roman" w:eastAsia="Calibri" w:hAnsi="Times New Roman" w:cs="Times New Roman"/>
          <w:sz w:val="30"/>
          <w:szCs w:val="30"/>
        </w:rPr>
        <w:t>в</w:t>
      </w:r>
      <w:r>
        <w:rPr>
          <w:rFonts w:ascii="Times New Roman" w:eastAsia="Calibri" w:hAnsi="Times New Roman" w:cs="Times New Roman"/>
          <w:sz w:val="30"/>
          <w:szCs w:val="30"/>
        </w:rPr>
        <w:t xml:space="preserve"> соответствии с Указом Президента Республики Беларусь от 26 апреля 2010 года №200 «Об          </w:t>
      </w:r>
    </w:p>
    <w:p w:rsidR="00B344F3" w:rsidRDefault="00B344F3" w:rsidP="00B344F3">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административных процедурах, осуществляемых государственными органами и иными организациями по заявлениям </w:t>
      </w:r>
    </w:p>
    <w:p w:rsidR="00B344F3" w:rsidRPr="00B344F3" w:rsidRDefault="00B344F3" w:rsidP="00B344F3">
      <w:pPr>
        <w:spacing w:after="0" w:line="240" w:lineRule="auto"/>
        <w:jc w:val="both"/>
        <w:rPr>
          <w:rFonts w:ascii="Times New Roman" w:eastAsia="Calibri" w:hAnsi="Times New Roman" w:cs="Times New Roman"/>
          <w:b/>
          <w:sz w:val="30"/>
          <w:szCs w:val="30"/>
        </w:rPr>
      </w:pPr>
      <w:r>
        <w:rPr>
          <w:rFonts w:ascii="Times New Roman" w:eastAsia="Calibri" w:hAnsi="Times New Roman" w:cs="Times New Roman"/>
          <w:sz w:val="30"/>
          <w:szCs w:val="30"/>
        </w:rPr>
        <w:t xml:space="preserve">       граждан»</w:t>
      </w:r>
    </w:p>
    <w:p w:rsidR="00B344F3" w:rsidRPr="00B344F3" w:rsidRDefault="00B344F3" w:rsidP="00B344F3">
      <w:pPr>
        <w:spacing w:after="0" w:line="240" w:lineRule="auto"/>
        <w:ind w:firstLine="567"/>
        <w:jc w:val="both"/>
        <w:rPr>
          <w:rFonts w:ascii="Times New Roman" w:eastAsia="Times New Roman" w:hAnsi="Times New Roman" w:cs="Times New Roman"/>
          <w:b/>
          <w:bCs/>
          <w:sz w:val="30"/>
          <w:szCs w:val="30"/>
          <w:lang w:eastAsia="ru-RU"/>
        </w:rPr>
      </w:pPr>
    </w:p>
    <w:tbl>
      <w:tblPr>
        <w:tblW w:w="496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85"/>
        <w:gridCol w:w="143"/>
        <w:gridCol w:w="2714"/>
        <w:gridCol w:w="3316"/>
        <w:gridCol w:w="204"/>
        <w:gridCol w:w="2284"/>
        <w:gridCol w:w="2271"/>
        <w:gridCol w:w="2411"/>
      </w:tblGrid>
      <w:tr w:rsidR="00B344F3" w:rsidRPr="00B344F3" w:rsidTr="00E10CD7">
        <w:trPr>
          <w:trHeight w:val="20"/>
        </w:trPr>
        <w:tc>
          <w:tcPr>
            <w:tcW w:w="856" w:type="pct"/>
            <w:gridSpan w:val="2"/>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Наименование административной процедуры</w:t>
            </w:r>
          </w:p>
        </w:tc>
        <w:tc>
          <w:tcPr>
            <w:tcW w:w="852"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Должность Ф.И.О. лица, осуществляющего административную процедуру, номер кабинета, телефон</w:t>
            </w:r>
          </w:p>
        </w:tc>
        <w:tc>
          <w:tcPr>
            <w:tcW w:w="1041"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Документы и (или) сведения, представляемые гражданином для осуществления административной процедуры*</w:t>
            </w:r>
          </w:p>
        </w:tc>
        <w:tc>
          <w:tcPr>
            <w:tcW w:w="781" w:type="pct"/>
            <w:gridSpan w:val="2"/>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Размер платы, взимаемой при осуществлении административной процедуры**</w:t>
            </w:r>
          </w:p>
        </w:tc>
        <w:tc>
          <w:tcPr>
            <w:tcW w:w="713"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Максимальный срок осуществления административной процедуры</w:t>
            </w:r>
          </w:p>
        </w:tc>
        <w:tc>
          <w:tcPr>
            <w:tcW w:w="757"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Срок действия справки, другого документа (решения), выдаваемых (принимаемого) при осуществлении административной процедуры</w:t>
            </w:r>
          </w:p>
        </w:tc>
      </w:tr>
      <w:tr w:rsidR="00B344F3" w:rsidRPr="00B344F3" w:rsidTr="00E10CD7">
        <w:trPr>
          <w:trHeight w:val="20"/>
        </w:trPr>
        <w:tc>
          <w:tcPr>
            <w:tcW w:w="856" w:type="pct"/>
            <w:gridSpan w:val="2"/>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w:t>
            </w:r>
          </w:p>
        </w:tc>
        <w:tc>
          <w:tcPr>
            <w:tcW w:w="852"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2</w:t>
            </w:r>
          </w:p>
        </w:tc>
        <w:tc>
          <w:tcPr>
            <w:tcW w:w="1041"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3</w:t>
            </w:r>
          </w:p>
        </w:tc>
        <w:tc>
          <w:tcPr>
            <w:tcW w:w="781" w:type="pct"/>
            <w:gridSpan w:val="2"/>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4</w:t>
            </w:r>
          </w:p>
        </w:tc>
        <w:tc>
          <w:tcPr>
            <w:tcW w:w="713"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5</w:t>
            </w:r>
          </w:p>
        </w:tc>
        <w:tc>
          <w:tcPr>
            <w:tcW w:w="757"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6</w:t>
            </w:r>
          </w:p>
        </w:tc>
      </w:tr>
      <w:tr w:rsidR="00B344F3" w:rsidRPr="00B344F3" w:rsidTr="00E10CD7">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t>ГЛАВА 1</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ЖИЛИЩНЫЕ ПРАВООТНОШЕНИЯ</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1.1. Принятие решения:***</w:t>
            </w:r>
          </w:p>
        </w:tc>
        <w:tc>
          <w:tcPr>
            <w:tcW w:w="852"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1.1.2</w:t>
            </w:r>
            <w:r w:rsidRPr="00B344F3">
              <w:rPr>
                <w:rFonts w:ascii="Times New Roman" w:eastAsia="Calibri" w:hAnsi="Times New Roman" w:cs="Times New Roman"/>
                <w:sz w:val="24"/>
                <w:szCs w:val="24"/>
                <w:vertAlign w:val="superscript"/>
              </w:rPr>
              <w:t>1</w:t>
            </w:r>
            <w:r w:rsidRPr="00B344F3">
              <w:rPr>
                <w:rFonts w:ascii="Times New Roman" w:eastAsia="Calibri" w:hAnsi="Times New Roman" w:cs="Times New Roman"/>
                <w:sz w:val="24"/>
                <w:szCs w:val="24"/>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w:t>
            </w:r>
            <w:r w:rsidRPr="00B344F3">
              <w:rPr>
                <w:rFonts w:ascii="Times New Roman" w:eastAsia="Calibri" w:hAnsi="Times New Roman" w:cs="Times New Roman"/>
                <w:sz w:val="24"/>
                <w:szCs w:val="24"/>
              </w:rPr>
              <w:lastRenderedPageBreak/>
              <w:t>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1.1.2</w:t>
            </w:r>
            <w:r w:rsidRPr="00B344F3">
              <w:rPr>
                <w:rFonts w:ascii="Times New Roman" w:eastAsia="Calibri" w:hAnsi="Times New Roman" w:cs="Times New Roman"/>
                <w:sz w:val="24"/>
                <w:szCs w:val="24"/>
                <w:vertAlign w:val="superscript"/>
              </w:rPr>
              <w:t>2</w:t>
            </w:r>
            <w:r w:rsidRPr="00B344F3">
              <w:rPr>
                <w:rFonts w:ascii="Times New Roman" w:eastAsia="Calibri" w:hAnsi="Times New Roman" w:cs="Times New Roman"/>
                <w:sz w:val="24"/>
                <w:szCs w:val="24"/>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852" w:type="pct"/>
            <w:tcMar>
              <w:top w:w="0" w:type="dxa"/>
              <w:left w:w="6" w:type="dxa"/>
              <w:bottom w:w="0" w:type="dxa"/>
              <w:right w:w="6" w:type="dxa"/>
            </w:tcMar>
          </w:tcPr>
          <w:p w:rsidR="00B344F3" w:rsidRPr="00B344F3" w:rsidRDefault="00E10CD7" w:rsidP="00B344F3">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Управляющий делами сельисполкома</w:t>
            </w:r>
            <w:r w:rsidR="00B344F3" w:rsidRPr="00B344F3">
              <w:rPr>
                <w:rFonts w:ascii="Times New Roman" w:eastAsia="Times New Roman" w:hAnsi="Times New Roman" w:cs="Times New Roman"/>
                <w:sz w:val="24"/>
                <w:szCs w:val="24"/>
                <w:lang w:eastAsia="ru-RU"/>
              </w:rPr>
              <w:t xml:space="preserve">, </w:t>
            </w:r>
          </w:p>
          <w:p w:rsidR="00B344F3" w:rsidRPr="00B344F3" w:rsidRDefault="00E10CD7" w:rsidP="00B344F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00B344F3" w:rsidRPr="00B344F3">
              <w:rPr>
                <w:rFonts w:ascii="Times New Roman" w:eastAsia="Times New Roman" w:hAnsi="Times New Roman" w:cs="Times New Roman"/>
                <w:sz w:val="24"/>
                <w:szCs w:val="24"/>
                <w:lang w:eastAsia="ru-RU"/>
              </w:rPr>
              <w:t>,</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sidR="00E10CD7">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jc w:val="both"/>
              <w:rPr>
                <w:rFonts w:ascii="Times New Roman" w:eastAsia="Calibri" w:hAnsi="Times New Roman" w:cs="Times New Roman"/>
                <w:sz w:val="24"/>
                <w:szCs w:val="24"/>
              </w:rPr>
            </w:pPr>
          </w:p>
          <w:p w:rsidR="00B344F3" w:rsidRPr="00B344F3" w:rsidRDefault="00B344F3" w:rsidP="00B344F3">
            <w:pPr>
              <w:spacing w:before="120" w:after="0" w:line="20" w:lineRule="atLeast"/>
              <w:jc w:val="both"/>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r w:rsidRPr="00B344F3">
              <w:rPr>
                <w:rFonts w:ascii="Times New Roman" w:eastAsia="Times New Roman" w:hAnsi="Times New Roman" w:cs="Times New Roman"/>
                <w:sz w:val="24"/>
                <w:szCs w:val="24"/>
                <w:lang w:eastAsia="ru-RU"/>
              </w:rPr>
              <w:t>.</w:t>
            </w:r>
            <w:r w:rsidRPr="00B344F3">
              <w:rPr>
                <w:rFonts w:ascii="Times New Roman" w:eastAsia="Calibri" w:hAnsi="Times New Roman" w:cs="Times New Roman"/>
                <w:color w:val="FF0000"/>
                <w:sz w:val="24"/>
                <w:szCs w:val="24"/>
              </w:rPr>
              <w:t xml:space="preserve"> </w:t>
            </w: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Default="00B344F3" w:rsidP="00B344F3">
            <w:pPr>
              <w:spacing w:after="0" w:line="240" w:lineRule="exact"/>
              <w:jc w:val="both"/>
              <w:rPr>
                <w:rFonts w:ascii="Times New Roman" w:eastAsia="Calibri" w:hAnsi="Times New Roman" w:cs="Times New Roman"/>
                <w:color w:val="FF0000"/>
                <w:sz w:val="24"/>
                <w:szCs w:val="24"/>
              </w:rPr>
            </w:pPr>
          </w:p>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after="0" w:line="240" w:lineRule="exact"/>
              <w:jc w:val="both"/>
              <w:rPr>
                <w:rFonts w:ascii="Times New Roman" w:eastAsia="Calibri" w:hAnsi="Times New Roman" w:cs="Times New Roman"/>
                <w:color w:val="FF0000"/>
                <w:sz w:val="24"/>
                <w:szCs w:val="24"/>
              </w:rPr>
            </w:pPr>
          </w:p>
          <w:p w:rsidR="00E10CD7" w:rsidRDefault="00E10CD7" w:rsidP="00E10CD7">
            <w:pPr>
              <w:spacing w:after="0" w:line="240" w:lineRule="exact"/>
              <w:jc w:val="both"/>
              <w:rPr>
                <w:rFonts w:ascii="Times New Roman" w:eastAsia="Times New Roman" w:hAnsi="Times New Roman" w:cs="Times New Roman"/>
                <w:sz w:val="24"/>
                <w:szCs w:val="24"/>
                <w:lang w:eastAsia="ru-RU"/>
              </w:rPr>
            </w:pPr>
          </w:p>
          <w:p w:rsidR="00E10CD7" w:rsidRDefault="00E10CD7" w:rsidP="00E10CD7">
            <w:pPr>
              <w:spacing w:after="0" w:line="240" w:lineRule="exact"/>
              <w:jc w:val="both"/>
              <w:rPr>
                <w:rFonts w:ascii="Times New Roman" w:eastAsia="Times New Roman" w:hAnsi="Times New Roman" w:cs="Times New Roman"/>
                <w:sz w:val="24"/>
                <w:szCs w:val="24"/>
                <w:lang w:eastAsia="ru-RU"/>
              </w:rPr>
            </w:pPr>
          </w:p>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право на земельный участок</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w:t>
            </w:r>
            <w:r w:rsidRPr="00B344F3">
              <w:rPr>
                <w:rFonts w:ascii="Times New Roman" w:eastAsia="Times New Roman" w:hAnsi="Times New Roman" w:cs="Times New Roman"/>
                <w:sz w:val="24"/>
                <w:szCs w:val="24"/>
                <w:lang w:eastAsia="ru-RU"/>
              </w:rPr>
              <w:lastRenderedPageBreak/>
              <w:t>указанные объекты), незавершенное законсервированное капитальное строение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погашение льготного кредита на строительство жилых помещений, если такой кредит привлекался</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право собственности на жилое помещение, долю (доли) в праве собственности на него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документы, подтверждающие основания для отчуждения жилого помещения, доли </w:t>
            </w:r>
            <w:r w:rsidRPr="00B344F3">
              <w:rPr>
                <w:rFonts w:ascii="Times New Roman" w:eastAsia="Times New Roman" w:hAnsi="Times New Roman" w:cs="Times New Roman"/>
                <w:sz w:val="24"/>
                <w:szCs w:val="24"/>
                <w:lang w:eastAsia="ru-RU"/>
              </w:rPr>
              <w:lastRenderedPageBreak/>
              <w:t>(долей)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w:t>
            </w:r>
            <w:r w:rsidRPr="00B344F3">
              <w:rPr>
                <w:rFonts w:ascii="Times New Roman" w:eastAsia="Times New Roman" w:hAnsi="Times New Roman" w:cs="Times New Roman"/>
                <w:sz w:val="24"/>
                <w:szCs w:val="24"/>
                <w:lang w:eastAsia="ru-RU"/>
              </w:rPr>
              <w:lastRenderedPageBreak/>
              <w:t>разделении (объединении) очереди, переоформлении очереди с гражданина на совершеннолетнего члена его семьи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w:t>
            </w:r>
            <w:r w:rsidRPr="00B344F3">
              <w:rPr>
                <w:rFonts w:ascii="Times New Roman" w:eastAsia="Times New Roman" w:hAnsi="Times New Roman" w:cs="Times New Roman"/>
                <w:sz w:val="24"/>
                <w:szCs w:val="24"/>
                <w:lang w:eastAsia="ru-RU"/>
              </w:rPr>
              <w:lastRenderedPageBreak/>
              <w:t>зависимости от их дохода и имущества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согласие совершеннолетнего члена семьи, на которого производится переоформление очереди</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lastRenderedPageBreak/>
              <w:t>бесплатно</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бесплатно</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lastRenderedPageBreak/>
              <w:t>10 рабочих дней со дня подачи заявления, а в случае запроса документов и (или) сведений от других государственных органов, иных организаций – 1 месяц</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Calibri" w:hAnsi="Times New Roman" w:cs="Times New Roman"/>
                <w:sz w:val="20"/>
                <w:szCs w:val="28"/>
              </w:rPr>
            </w:pPr>
          </w:p>
          <w:p w:rsidR="00B344F3" w:rsidRPr="00B344F3" w:rsidRDefault="00B344F3" w:rsidP="00B344F3">
            <w:pPr>
              <w:spacing w:before="120" w:after="0" w:line="20" w:lineRule="atLeast"/>
              <w:rPr>
                <w:rFonts w:ascii="Times New Roman" w:eastAsia="Calibri" w:hAnsi="Times New Roman" w:cs="Times New Roman"/>
                <w:sz w:val="20"/>
                <w:szCs w:val="28"/>
              </w:rPr>
            </w:pPr>
          </w:p>
          <w:p w:rsidR="00B344F3" w:rsidRPr="00B344F3" w:rsidRDefault="00B344F3" w:rsidP="00B344F3">
            <w:pPr>
              <w:spacing w:before="120" w:after="0" w:line="20" w:lineRule="atLeast"/>
              <w:rPr>
                <w:rFonts w:ascii="Times New Roman" w:eastAsia="Calibri" w:hAnsi="Times New Roman" w:cs="Times New Roman"/>
                <w:sz w:val="20"/>
                <w:szCs w:val="28"/>
              </w:rPr>
            </w:pPr>
          </w:p>
          <w:p w:rsidR="00B344F3" w:rsidRPr="00B344F3" w:rsidRDefault="00B344F3" w:rsidP="00B344F3">
            <w:pPr>
              <w:spacing w:before="120" w:after="0" w:line="20" w:lineRule="atLeast"/>
              <w:rPr>
                <w:rFonts w:ascii="Times New Roman" w:eastAsia="Calibri" w:hAnsi="Times New Roman" w:cs="Times New Roman"/>
                <w:sz w:val="20"/>
                <w:szCs w:val="28"/>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1 месяц со дня подачи заявления</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1 месяц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lastRenderedPageBreak/>
              <w:t>бессрочно</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единовременно</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E10CD7">
        <w:trPr>
          <w:trHeight w:val="1261"/>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1.1.7. о снятии граждан с учета нуждающихся в улучшении жилищных условий</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заявление, подписанное гражданином и совершеннолетними членами его семьи, совместно состоящими на учете нуждающихся в улучшении </w:t>
            </w:r>
            <w:r w:rsidRPr="00B344F3">
              <w:rPr>
                <w:rFonts w:ascii="Times New Roman" w:eastAsia="Times New Roman" w:hAnsi="Times New Roman" w:cs="Times New Roman"/>
                <w:sz w:val="24"/>
                <w:szCs w:val="24"/>
                <w:lang w:eastAsia="ru-RU"/>
              </w:rPr>
              <w:lastRenderedPageBreak/>
              <w:t>жилищных условий</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1261"/>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lastRenderedPageBreak/>
              <w:t>1.1.29. о предоставлении безналичных жилищных субсидий</w:t>
            </w: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after="0" w:line="240" w:lineRule="exact"/>
              <w:jc w:val="both"/>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заключении брака – для лиц, состоящих в браке (для иностранных граждан и лиц без гражданства, получивших разрешение на </w:t>
            </w:r>
            <w:r w:rsidRPr="00B344F3">
              <w:rPr>
                <w:rFonts w:ascii="Times New Roman" w:eastAsia="Times New Roman" w:hAnsi="Times New Roman" w:cs="Times New Roman"/>
                <w:sz w:val="24"/>
                <w:szCs w:val="24"/>
                <w:lang w:eastAsia="ru-RU"/>
              </w:rPr>
              <w:lastRenderedPageBreak/>
              <w:t>постоянное проживание в Республике Беларусь и вид на жительство, – при его наличии)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трудовая книжка (при ее наличии) – для неработающих граждан старше 18 лет, неработающих членов семьи старше 18 лет</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специальное разрешение (лицензия) на осуществление адвокатской деятельности – для адвокатов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пенсионное удостоверение – для пенсионеров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удостоверение инвалида – для инвалидов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сведения о полученных </w:t>
            </w:r>
            <w:r w:rsidRPr="00B344F3">
              <w:rPr>
                <w:rFonts w:ascii="Times New Roman" w:eastAsia="Times New Roman" w:hAnsi="Times New Roman" w:cs="Times New Roman"/>
                <w:sz w:val="24"/>
                <w:szCs w:val="24"/>
                <w:lang w:eastAsia="ru-RU"/>
              </w:rPr>
              <w:lastRenderedPageBreak/>
              <w:t>доходах каждого члена семьи за последние 6 месяцев, предшествующих месяцу обращения</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lastRenderedPageBreak/>
              <w:t>бесплатно</w:t>
            </w:r>
          </w:p>
        </w:tc>
        <w:tc>
          <w:tcPr>
            <w:tcW w:w="713" w:type="pct"/>
            <w:tcMar>
              <w:top w:w="0" w:type="dxa"/>
              <w:left w:w="6" w:type="dxa"/>
              <w:bottom w:w="0" w:type="dxa"/>
              <w:right w:w="6" w:type="dxa"/>
            </w:tcMar>
          </w:tcPr>
          <w:tbl>
            <w:tblPr>
              <w:tblW w:w="5000" w:type="pct"/>
              <w:shd w:val="clear" w:color="auto" w:fill="FFFFFF"/>
              <w:tblCellMar>
                <w:left w:w="0" w:type="dxa"/>
                <w:right w:w="0" w:type="dxa"/>
              </w:tblCellMar>
              <w:tblLook w:val="04A0"/>
            </w:tblPr>
            <w:tblGrid>
              <w:gridCol w:w="1741"/>
              <w:gridCol w:w="518"/>
            </w:tblGrid>
            <w:tr w:rsidR="00B344F3" w:rsidRPr="00B344F3" w:rsidTr="00E10CD7">
              <w:trPr>
                <w:trHeight w:val="475"/>
              </w:trPr>
              <w:tc>
                <w:tcPr>
                  <w:tcW w:w="2829" w:type="dxa"/>
                  <w:vMerge w:val="restart"/>
                  <w:tcBorders>
                    <w:top w:val="nil"/>
                    <w:left w:val="nil"/>
                    <w:bottom w:val="nil"/>
                    <w:right w:val="nil"/>
                  </w:tcBorders>
                  <w:shd w:val="clear" w:color="auto" w:fill="auto"/>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6"/>
                      <w:szCs w:val="26"/>
                      <w:lang w:eastAsia="ru-RU"/>
                    </w:rPr>
                  </w:pPr>
                  <w:r w:rsidRPr="00B344F3">
                    <w:rPr>
                      <w:rFonts w:ascii="Times New Roman" w:eastAsia="Calibri" w:hAnsi="Times New Roman" w:cs="Times New Roman"/>
                      <w:sz w:val="20"/>
                      <w:szCs w:val="28"/>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B344F3">
                    <w:rPr>
                      <w:rFonts w:ascii="Times New Roman" w:eastAsia="Calibri" w:hAnsi="Times New Roman" w:cs="Times New Roman"/>
                      <w:sz w:val="20"/>
                      <w:szCs w:val="28"/>
                    </w:rPr>
                    <w:br/>
                  </w:r>
                  <w:r w:rsidRPr="00B344F3">
                    <w:rPr>
                      <w:rFonts w:ascii="Times New Roman" w:eastAsia="Calibri" w:hAnsi="Times New Roman" w:cs="Times New Roman"/>
                      <w:sz w:val="20"/>
                      <w:szCs w:val="28"/>
                    </w:rPr>
                    <w:br/>
                    <w:t>в случае проведения проверки представленных документов и (или) сведений – 20 рабочих дней со дня подачи заявления</w:t>
                  </w:r>
                </w:p>
              </w:tc>
              <w:tc>
                <w:tcPr>
                  <w:tcW w:w="2959" w:type="dxa"/>
                  <w:vMerge w:val="restart"/>
                  <w:tcBorders>
                    <w:top w:val="nil"/>
                    <w:left w:val="nil"/>
                    <w:bottom w:val="nil"/>
                    <w:right w:val="nil"/>
                  </w:tcBorders>
                  <w:shd w:val="clear" w:color="auto" w:fill="auto"/>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6"/>
                      <w:szCs w:val="26"/>
                      <w:lang w:eastAsia="ru-RU"/>
                    </w:rPr>
                  </w:pPr>
                  <w:r w:rsidRPr="00B344F3">
                    <w:rPr>
                      <w:rFonts w:ascii="Times New Roman" w:eastAsia="Times New Roman" w:hAnsi="Times New Roman" w:cs="Times New Roman"/>
                      <w:color w:val="000000"/>
                      <w:sz w:val="26"/>
                      <w:szCs w:val="26"/>
                      <w:lang w:eastAsia="ru-RU"/>
                    </w:rPr>
                    <w:t> </w:t>
                  </w:r>
                </w:p>
              </w:tc>
            </w:tr>
            <w:tr w:rsidR="00B344F3" w:rsidRPr="00B344F3" w:rsidTr="00E10CD7">
              <w:trPr>
                <w:trHeight w:val="299"/>
              </w:trPr>
              <w:tc>
                <w:tcPr>
                  <w:tcW w:w="0" w:type="auto"/>
                  <w:vMerge/>
                  <w:tcBorders>
                    <w:top w:val="nil"/>
                    <w:left w:val="nil"/>
                    <w:bottom w:val="nil"/>
                    <w:right w:val="nil"/>
                  </w:tcBorders>
                  <w:shd w:val="clear" w:color="auto" w:fill="FFFFFF"/>
                  <w:vAlign w:val="center"/>
                  <w:hideMark/>
                </w:tcPr>
                <w:p w:rsidR="00B344F3" w:rsidRPr="00B344F3" w:rsidRDefault="00B344F3" w:rsidP="00B344F3">
                  <w:pPr>
                    <w:spacing w:after="0" w:line="240" w:lineRule="auto"/>
                    <w:rPr>
                      <w:rFonts w:ascii="Times New Roman" w:eastAsia="Times New Roman" w:hAnsi="Times New Roman" w:cs="Times New Roman"/>
                      <w:color w:val="000000"/>
                      <w:sz w:val="26"/>
                      <w:szCs w:val="26"/>
                      <w:lang w:eastAsia="ru-RU"/>
                    </w:rPr>
                  </w:pPr>
                </w:p>
              </w:tc>
              <w:tc>
                <w:tcPr>
                  <w:tcW w:w="0" w:type="auto"/>
                  <w:vMerge/>
                  <w:tcBorders>
                    <w:top w:val="nil"/>
                    <w:left w:val="nil"/>
                    <w:bottom w:val="nil"/>
                    <w:right w:val="nil"/>
                  </w:tcBorders>
                  <w:shd w:val="clear" w:color="auto" w:fill="FFFFFF"/>
                  <w:vAlign w:val="center"/>
                  <w:hideMark/>
                </w:tcPr>
                <w:p w:rsidR="00B344F3" w:rsidRPr="00B344F3" w:rsidRDefault="00B344F3" w:rsidP="00B344F3">
                  <w:pPr>
                    <w:spacing w:after="0" w:line="240" w:lineRule="auto"/>
                    <w:rPr>
                      <w:rFonts w:ascii="Times New Roman" w:eastAsia="Times New Roman" w:hAnsi="Times New Roman" w:cs="Times New Roman"/>
                      <w:color w:val="000000"/>
                      <w:sz w:val="26"/>
                      <w:szCs w:val="26"/>
                      <w:lang w:eastAsia="ru-RU"/>
                    </w:rPr>
                  </w:pPr>
                </w:p>
              </w:tc>
            </w:tr>
          </w:tbl>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6 месяцев</w:t>
            </w:r>
          </w:p>
        </w:tc>
      </w:tr>
      <w:tr w:rsidR="00B344F3" w:rsidRPr="00B344F3" w:rsidTr="00E10CD7">
        <w:trPr>
          <w:trHeight w:val="1261"/>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lastRenderedPageBreak/>
              <w:t>1.1.30. о прекращении (возобновлении) предоставления безналичных жилищных субсидий</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tbl>
            <w:tblPr>
              <w:tblW w:w="5000" w:type="pct"/>
              <w:shd w:val="clear" w:color="auto" w:fill="FFFFFF"/>
              <w:tblCellMar>
                <w:left w:w="0" w:type="dxa"/>
                <w:right w:w="0" w:type="dxa"/>
              </w:tblCellMar>
              <w:tblLook w:val="04A0"/>
            </w:tblPr>
            <w:tblGrid>
              <w:gridCol w:w="1104"/>
              <w:gridCol w:w="1155"/>
            </w:tblGrid>
            <w:tr w:rsidR="00B344F3" w:rsidRPr="00B344F3" w:rsidTr="00E10CD7">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p>
              </w:tc>
              <w:tc>
                <w:tcPr>
                  <w:tcW w:w="2959" w:type="dxa"/>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after="0" w:line="240" w:lineRule="auto"/>
                    <w:rPr>
                      <w:rFonts w:ascii="Arial" w:eastAsia="Times New Roman" w:hAnsi="Arial" w:cs="Arial"/>
                      <w:color w:val="000000"/>
                      <w:sz w:val="24"/>
                      <w:szCs w:val="24"/>
                      <w:lang w:eastAsia="ru-RU"/>
                    </w:rPr>
                  </w:pPr>
                </w:p>
              </w:tc>
            </w:tr>
          </w:tbl>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Calibri" w:hAnsi="Times New Roman" w:cs="Times New Roman"/>
                <w:sz w:val="24"/>
                <w:szCs w:val="24"/>
              </w:rPr>
              <w:t>15 рабочих дней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прекращение предоставления безналичных жилищных субсидий – бессрочно</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B344F3" w:rsidRPr="00B344F3" w:rsidTr="00E10CD7">
        <w:trPr>
          <w:trHeight w:val="1261"/>
        </w:trPr>
        <w:tc>
          <w:tcPr>
            <w:tcW w:w="856" w:type="pct"/>
            <w:gridSpan w:val="2"/>
            <w:tcMar>
              <w:top w:w="0" w:type="dxa"/>
              <w:left w:w="6" w:type="dxa"/>
              <w:bottom w:w="0" w:type="dxa"/>
              <w:right w:w="6" w:type="dxa"/>
            </w:tcMar>
          </w:tcPr>
          <w:tbl>
            <w:tblPr>
              <w:tblW w:w="5000" w:type="pct"/>
              <w:shd w:val="clear" w:color="auto" w:fill="FFFFFF"/>
              <w:tblCellMar>
                <w:left w:w="0" w:type="dxa"/>
                <w:right w:w="0" w:type="dxa"/>
              </w:tblCellMar>
              <w:tblLook w:val="04A0"/>
            </w:tblPr>
            <w:tblGrid>
              <w:gridCol w:w="1796"/>
              <w:gridCol w:w="46"/>
              <w:gridCol w:w="46"/>
              <w:gridCol w:w="46"/>
              <w:gridCol w:w="46"/>
              <w:gridCol w:w="92"/>
              <w:gridCol w:w="92"/>
              <w:gridCol w:w="62"/>
              <w:gridCol w:w="61"/>
              <w:gridCol w:w="61"/>
              <w:gridCol w:w="62"/>
              <w:gridCol w:w="61"/>
              <w:gridCol w:w="61"/>
              <w:gridCol w:w="92"/>
              <w:gridCol w:w="92"/>
            </w:tblGrid>
            <w:tr w:rsidR="00B344F3" w:rsidRPr="00B344F3" w:rsidTr="00E10CD7">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after="0" w:line="240" w:lineRule="auto"/>
                    <w:textAlignment w:val="baseline"/>
                    <w:rPr>
                      <w:rFonts w:ascii="Times New Roman" w:eastAsia="Times New Roman" w:hAnsi="Times New Roman" w:cs="Times New Roman"/>
                      <w:color w:val="000000"/>
                      <w:sz w:val="24"/>
                      <w:szCs w:val="24"/>
                      <w:lang w:eastAsia="ru-RU"/>
                    </w:rPr>
                  </w:pPr>
                  <w:r w:rsidRPr="00B344F3">
                    <w:rPr>
                      <w:rFonts w:ascii="inherit" w:eastAsia="Times New Roman" w:hAnsi="inherit" w:cs="Times New Roman"/>
                      <w:color w:val="000000"/>
                      <w:sz w:val="24"/>
                      <w:szCs w:val="24"/>
                      <w:bdr w:val="none" w:sz="0" w:space="0" w:color="auto" w:frame="1"/>
                      <w:lang w:eastAsia="ru-RU"/>
                    </w:rPr>
                    <w:t>1.3. Выдача справки:</w:t>
                  </w:r>
                </w:p>
              </w:tc>
              <w:tc>
                <w:tcPr>
                  <w:tcW w:w="4306" w:type="dxa"/>
                  <w:gridSpan w:val="4"/>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c>
                <w:tcPr>
                  <w:tcW w:w="4456" w:type="dxa"/>
                  <w:gridSpan w:val="2"/>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c>
                <w:tcPr>
                  <w:tcW w:w="3128" w:type="dxa"/>
                  <w:gridSpan w:val="3"/>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c>
                <w:tcPr>
                  <w:tcW w:w="2829" w:type="dxa"/>
                  <w:gridSpan w:val="3"/>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c>
                <w:tcPr>
                  <w:tcW w:w="2959" w:type="dxa"/>
                  <w:gridSpan w:val="2"/>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r>
            <w:tr w:rsidR="00B344F3" w:rsidRPr="00B344F3" w:rsidTr="00E10CD7">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after="100" w:line="240" w:lineRule="auto"/>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1.3.1. о состоя</w:t>
                  </w:r>
                  <w:r>
                    <w:rPr>
                      <w:rFonts w:ascii="Times New Roman" w:eastAsia="Times New Roman" w:hAnsi="Times New Roman" w:cs="Times New Roman"/>
                      <w:color w:val="000000"/>
                      <w:sz w:val="24"/>
                      <w:szCs w:val="24"/>
                      <w:lang w:eastAsia="ru-RU"/>
                    </w:rPr>
                    <w:t>нии на уч</w:t>
                  </w:r>
                  <w:r w:rsidRPr="00B344F3">
                    <w:rPr>
                      <w:rFonts w:ascii="Times New Roman" w:eastAsia="Times New Roman" w:hAnsi="Times New Roman" w:cs="Times New Roman"/>
                      <w:color w:val="000000"/>
                      <w:sz w:val="24"/>
                      <w:szCs w:val="24"/>
                      <w:lang w:eastAsia="ru-RU"/>
                    </w:rPr>
                    <w:t>ете нуждающихся в улучшении жилищных условий</w:t>
                  </w: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r>
          </w:tbl>
          <w:p w:rsidR="00B344F3" w:rsidRPr="00B344F3" w:rsidRDefault="00B344F3" w:rsidP="00B344F3">
            <w:pPr>
              <w:spacing w:after="0" w:line="240" w:lineRule="atLeast"/>
              <w:ind w:left="56" w:right="56"/>
              <w:textAlignment w:val="baseline"/>
              <w:rPr>
                <w:rFonts w:ascii="Times New Roman" w:eastAsia="Times New Roman" w:hAnsi="Times New Roman" w:cs="Times New Roman"/>
                <w:color w:val="000000"/>
                <w:sz w:val="24"/>
                <w:szCs w:val="24"/>
                <w:lang w:eastAsia="ru-RU"/>
              </w:rPr>
            </w:pP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color w:val="000000"/>
                <w:sz w:val="24"/>
                <w:szCs w:val="24"/>
                <w:shd w:val="clear" w:color="auto" w:fill="FFFFFF"/>
                <w:lang w:eastAsia="ru-RU"/>
              </w:rPr>
            </w:pPr>
          </w:p>
          <w:p w:rsidR="00B344F3" w:rsidRPr="00B344F3" w:rsidRDefault="00B344F3" w:rsidP="00B344F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B344F3">
              <w:rPr>
                <w:rFonts w:ascii="Times New Roman" w:eastAsia="Times New Roman" w:hAnsi="Times New Roman" w:cs="Times New Roman"/>
                <w:color w:val="000000"/>
                <w:sz w:val="24"/>
                <w:szCs w:val="24"/>
                <w:shd w:val="clear" w:color="auto" w:fill="FFFFFF"/>
                <w:lang w:eastAsia="ru-RU"/>
              </w:rP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color w:val="000000"/>
                <w:sz w:val="24"/>
                <w:szCs w:val="24"/>
                <w:shd w:val="clear" w:color="auto" w:fill="FFFFFF"/>
              </w:rPr>
              <w:t>бесплатно</w:t>
            </w:r>
          </w:p>
        </w:tc>
        <w:tc>
          <w:tcPr>
            <w:tcW w:w="713" w:type="pct"/>
            <w:tcMar>
              <w:top w:w="0" w:type="dxa"/>
              <w:left w:w="6" w:type="dxa"/>
              <w:bottom w:w="0" w:type="dxa"/>
              <w:right w:w="6" w:type="dxa"/>
            </w:tcMar>
          </w:tcPr>
          <w:p w:rsidR="00B344F3" w:rsidRPr="00B344F3" w:rsidRDefault="00B344F3" w:rsidP="00B344F3">
            <w:pPr>
              <w:spacing w:before="120" w:after="56" w:line="240" w:lineRule="atLeast"/>
              <w:ind w:left="56" w:right="56"/>
              <w:textAlignment w:val="baseline"/>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56" w:line="240" w:lineRule="atLeast"/>
              <w:ind w:left="56" w:right="56"/>
              <w:textAlignment w:val="baseline"/>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color w:val="000000"/>
                <w:sz w:val="24"/>
                <w:szCs w:val="24"/>
                <w:shd w:val="clear" w:color="auto" w:fill="FFFFFF"/>
              </w:rPr>
              <w:t>в день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color w:val="000000"/>
                <w:sz w:val="24"/>
                <w:szCs w:val="24"/>
                <w:shd w:val="clear" w:color="auto" w:fill="FFFFFF"/>
              </w:rPr>
              <w:t>6 месяцев</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1.3.2. о занимаемом в данном населенном пункте жилом помещении и составе семьи</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lastRenderedPageBreak/>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технический паспорт и </w:t>
            </w:r>
            <w:r w:rsidRPr="00B344F3">
              <w:rPr>
                <w:rFonts w:ascii="Times New Roman" w:eastAsia="Times New Roman" w:hAnsi="Times New Roman" w:cs="Times New Roman"/>
                <w:sz w:val="24"/>
                <w:szCs w:val="24"/>
                <w:lang w:eastAsia="ru-RU"/>
              </w:rPr>
              <w:lastRenderedPageBreak/>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в день обращения </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6 месяцев</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1.3.5. о последнем месте жительства наследодателя и составе его семьи на день смерти</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паспорт или иной документ, удостоверяющий личность наследника</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xml:space="preserve">в день обращения </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в день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1 месяц</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1.3.7. о начисленной жилищной квоте</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10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after="0" w:line="240" w:lineRule="auto"/>
              <w:ind w:firstLine="26"/>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p w:rsidR="00B344F3" w:rsidRPr="00B344F3" w:rsidRDefault="00B344F3" w:rsidP="00B344F3">
            <w:pPr>
              <w:spacing w:after="0" w:line="240" w:lineRule="auto"/>
              <w:ind w:firstLine="26"/>
              <w:rPr>
                <w:rFonts w:ascii="Times New Roman" w:eastAsia="Times New Roman" w:hAnsi="Times New Roman" w:cs="Times New Roman"/>
                <w:sz w:val="24"/>
                <w:szCs w:val="24"/>
                <w:lang w:eastAsia="ru-RU"/>
              </w:rPr>
            </w:pP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в день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w:t>
            </w:r>
            <w:r w:rsidRPr="00B344F3">
              <w:rPr>
                <w:rFonts w:ascii="Times New Roman" w:eastAsia="Times New Roman" w:hAnsi="Times New Roman" w:cs="Times New Roman"/>
                <w:sz w:val="24"/>
                <w:szCs w:val="24"/>
                <w:lang w:eastAsia="ru-RU"/>
              </w:rPr>
              <w:lastRenderedPageBreak/>
              <w:t>участок, производил текущий ремонт и т.д.</w:t>
            </w:r>
          </w:p>
        </w:tc>
        <w:tc>
          <w:tcPr>
            <w:tcW w:w="852" w:type="pct"/>
            <w:tcMar>
              <w:top w:w="0" w:type="dxa"/>
              <w:left w:w="6" w:type="dxa"/>
              <w:bottom w:w="0" w:type="dxa"/>
              <w:right w:w="6" w:type="dxa"/>
            </w:tcMar>
          </w:tcPr>
          <w:p w:rsidR="00B344F3" w:rsidRDefault="00B344F3" w:rsidP="00B344F3">
            <w:pPr>
              <w:spacing w:after="0" w:line="240" w:lineRule="exact"/>
              <w:jc w:val="both"/>
              <w:rPr>
                <w:rFonts w:ascii="Times New Roman" w:eastAsia="Times New Roman" w:hAnsi="Times New Roman" w:cs="Times New Roman"/>
                <w:sz w:val="24"/>
                <w:szCs w:val="24"/>
                <w:lang w:eastAsia="ru-RU"/>
              </w:rPr>
            </w:pPr>
          </w:p>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заявление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паспорт или иной документ, удостоверяющий личность</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свидетельство о смерти наследодателя</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5 дней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1.8. Регистрация договора найма (аренды) жилого помещения частного жилищного фонда и дополнительных соглашений к нему</w:t>
            </w:r>
          </w:p>
        </w:tc>
        <w:tc>
          <w:tcPr>
            <w:tcW w:w="852" w:type="pct"/>
            <w:tcMar>
              <w:top w:w="0" w:type="dxa"/>
              <w:left w:w="6" w:type="dxa"/>
              <w:bottom w:w="0" w:type="dxa"/>
              <w:right w:w="6" w:type="dxa"/>
            </w:tcMar>
          </w:tcPr>
          <w:p w:rsidR="00B344F3" w:rsidRDefault="00B344F3" w:rsidP="00B344F3">
            <w:pPr>
              <w:spacing w:after="0" w:line="240" w:lineRule="exact"/>
              <w:jc w:val="both"/>
              <w:rPr>
                <w:rFonts w:ascii="Times New Roman" w:eastAsia="Times New Roman" w:hAnsi="Times New Roman" w:cs="Times New Roman"/>
                <w:sz w:val="24"/>
                <w:szCs w:val="24"/>
                <w:lang w:eastAsia="ru-RU"/>
              </w:rPr>
            </w:pPr>
          </w:p>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w:t>
            </w:r>
            <w:r w:rsidRPr="00B344F3">
              <w:rPr>
                <w:rFonts w:ascii="Times New Roman" w:eastAsia="Times New Roman" w:hAnsi="Times New Roman" w:cs="Times New Roman"/>
                <w:sz w:val="24"/>
                <w:szCs w:val="24"/>
                <w:lang w:eastAsia="ru-RU"/>
              </w:rPr>
              <w:lastRenderedPageBreak/>
              <w:t>(далее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три экземпляра договора найма (аренды) или дополнительного соглашения к нему</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технический паспорт и документ, подтверждающий право собственности на жилое помещение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всех собственников жилого помещения – в случае, если сдается жилое помещение, находящееся в общей собственности</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2 дня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 сторон договора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3 экземпляра договора купли-продажи, мены, дарения жилого дома</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52" w:type="pct"/>
            <w:tcMar>
              <w:top w:w="0" w:type="dxa"/>
              <w:left w:w="6" w:type="dxa"/>
              <w:bottom w:w="0" w:type="dxa"/>
              <w:right w:w="6" w:type="dxa"/>
            </w:tcMar>
          </w:tcPr>
          <w:p w:rsidR="00B344F3" w:rsidRDefault="00B344F3" w:rsidP="00B344F3">
            <w:pPr>
              <w:spacing w:after="0" w:line="240" w:lineRule="exact"/>
              <w:jc w:val="both"/>
              <w:rPr>
                <w:rFonts w:ascii="Times New Roman" w:eastAsia="Times New Roman" w:hAnsi="Times New Roman" w:cs="Times New Roman"/>
                <w:sz w:val="24"/>
                <w:szCs w:val="24"/>
                <w:lang w:eastAsia="ru-RU"/>
              </w:rPr>
            </w:pPr>
          </w:p>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 xml:space="preserve">документы, подтверждающие степень родства (свидетельство о заключении брака, свидетельство о рождении) </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для собственников жилого помещения:</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br/>
              <w:t>документ, подтверждающий право собственности на жилое помещение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br/>
              <w:t xml:space="preserve">письменное согласие </w:t>
            </w:r>
            <w:r w:rsidRPr="00B344F3">
              <w:rPr>
                <w:rFonts w:ascii="Times New Roman" w:eastAsia="Times New Roman" w:hAnsi="Times New Roman" w:cs="Times New Roman"/>
                <w:sz w:val="24"/>
                <w:szCs w:val="24"/>
                <w:lang w:eastAsia="ru-RU"/>
              </w:rPr>
              <w:lastRenderedPageBreak/>
              <w:t>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для нанимателей жилого помещения:</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br/>
              <w:t>документ, подтверждающий право владения и пользования жилым помещением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w:t>
            </w:r>
            <w:r w:rsidRPr="00B344F3">
              <w:rPr>
                <w:rFonts w:ascii="Times New Roman" w:eastAsia="Times New Roman" w:hAnsi="Times New Roman" w:cs="Times New Roman"/>
                <w:sz w:val="24"/>
                <w:szCs w:val="24"/>
                <w:lang w:eastAsia="ru-RU"/>
              </w:rPr>
              <w:lastRenderedPageBreak/>
              <w:t>соглашений путем одностороннего отказа от их исполнения</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Cs w:val="20"/>
                <w:lang w:eastAsia="ru-RU"/>
              </w:rPr>
            </w:pPr>
            <w:r w:rsidRPr="00B344F3">
              <w:rPr>
                <w:rFonts w:ascii="Times New Roman" w:eastAsia="Calibri" w:hAnsi="Times New Roman" w:cs="Times New Roman"/>
                <w:color w:val="000000"/>
                <w:szCs w:val="26"/>
                <w:shd w:val="clear" w:color="auto" w:fill="FFFFFF"/>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бессрочно</w:t>
            </w:r>
          </w:p>
        </w:tc>
      </w:tr>
      <w:tr w:rsidR="00B344F3" w:rsidRPr="00B344F3" w:rsidTr="00E10CD7">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lastRenderedPageBreak/>
              <w:t>ГЛАВА 2</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ТРУД И СОЦИАЛЬНАЯ ЗАЩИТА</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2.1. Выдача выписки (копии) из трудовой книжки</w:t>
            </w:r>
          </w:p>
        </w:tc>
        <w:tc>
          <w:tcPr>
            <w:tcW w:w="852"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организация по месту работы, службы</w:t>
            </w: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2.2. Выдача справки о месте работы, службы и занимаемой должности</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2.3. Выдача справки о периоде работы, службы</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 xml:space="preserve">2.24. Выдача справки о необеспеченности </w:t>
            </w:r>
            <w:r w:rsidRPr="00B344F3">
              <w:rPr>
                <w:rFonts w:ascii="Times New Roman" w:eastAsia="Calibri" w:hAnsi="Times New Roman" w:cs="Times New Roman"/>
                <w:sz w:val="24"/>
                <w:szCs w:val="24"/>
              </w:rPr>
              <w:lastRenderedPageBreak/>
              <w:t>ребенка в текущем году путевкой за счет средств государственного социального страхования в лагерь с круглосуточным пребыванием</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2.25. Выдача справки о нахождении в отпуске по уходу за ребенком до достижения им возраста 3 лет</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2.37. Выдача справки о месте захоронения родственников</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5 дней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2.37</w:t>
            </w:r>
            <w:r w:rsidRPr="00B344F3">
              <w:rPr>
                <w:rFonts w:ascii="Times New Roman" w:eastAsia="Calibri" w:hAnsi="Times New Roman" w:cs="Times New Roman"/>
                <w:sz w:val="24"/>
                <w:szCs w:val="24"/>
                <w:vertAlign w:val="superscript"/>
              </w:rPr>
              <w:t>1</w:t>
            </w:r>
            <w:r w:rsidRPr="00B344F3">
              <w:rPr>
                <w:rFonts w:ascii="Times New Roman" w:eastAsia="Calibri" w:hAnsi="Times New Roman" w:cs="Times New Roman"/>
                <w:sz w:val="24"/>
                <w:szCs w:val="24"/>
              </w:rPr>
              <w:t>. Предоставление участков для захоронения</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заявление лица, взявшего на себя организацию погребения умершего (погибшего)</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свидетельство о смерти или врачебное свидетельство о смерти (мертворождении)</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t>1 день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bdr w:val="none" w:sz="0" w:space="0" w:color="auto" w:frame="1"/>
                <w:shd w:val="clear" w:color="auto" w:fill="FFFFFF"/>
              </w:rPr>
            </w:pPr>
            <w:r w:rsidRPr="00B344F3">
              <w:rPr>
                <w:rFonts w:ascii="Times New Roman" w:eastAsia="Calibri" w:hAnsi="Times New Roman" w:cs="Times New Roman"/>
                <w:sz w:val="24"/>
                <w:szCs w:val="24"/>
              </w:rPr>
              <w:t xml:space="preserve">2.44. Выдача справки о невыделении путевки на </w:t>
            </w:r>
            <w:r w:rsidRPr="00B344F3">
              <w:rPr>
                <w:rFonts w:ascii="Times New Roman" w:eastAsia="Calibri" w:hAnsi="Times New Roman" w:cs="Times New Roman"/>
                <w:sz w:val="24"/>
                <w:szCs w:val="24"/>
              </w:rPr>
              <w:lastRenderedPageBreak/>
              <w:t>детей на санаторно-курортное лечение и оздоровление в текущем году</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lastRenderedPageBreak/>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t>бессрочно</w:t>
            </w:r>
          </w:p>
        </w:tc>
      </w:tr>
      <w:tr w:rsidR="00B344F3" w:rsidRPr="00B344F3" w:rsidTr="00E10CD7">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b/>
                <w:bCs/>
                <w:sz w:val="24"/>
                <w:szCs w:val="24"/>
                <w:lang w:eastAsia="ru-RU"/>
              </w:rPr>
            </w:pPr>
          </w:p>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t>ГЛАВА 5</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РЕГИСТРАЦИЯ АКТОВ ГРАЖДАНСКОГО СОСТОЯНИЯ</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5.1. Регистрация рождения</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w:t>
            </w:r>
            <w:r w:rsidRPr="00B344F3">
              <w:rPr>
                <w:rFonts w:ascii="Times New Roman" w:eastAsia="Times New Roman" w:hAnsi="Times New Roman" w:cs="Times New Roman"/>
                <w:sz w:val="24"/>
                <w:szCs w:val="24"/>
                <w:lang w:eastAsia="ru-RU"/>
              </w:rPr>
              <w:lastRenderedPageBreak/>
              <w:t>о предоставлении статуса беженца, дополнительной защиты или убежища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медицинская справка о рождении либо копия решения суда об установлении факта рождения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заявление матери ребенка, подтверждающее, что ее супруг, бывший супруг не является отцом ребенка, паспорт или иной документ, </w:t>
            </w:r>
            <w:r w:rsidRPr="00B344F3">
              <w:rPr>
                <w:rFonts w:ascii="Times New Roman" w:eastAsia="Times New Roman" w:hAnsi="Times New Roman" w:cs="Times New Roman"/>
                <w:sz w:val="24"/>
                <w:szCs w:val="24"/>
                <w:lang w:eastAsia="ru-RU"/>
              </w:rPr>
              <w:lastRenderedPageBreak/>
              <w:t>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заключение брака между родителями ребенка, – в случае, если брак заключен за пределами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5.2. Регистрация заключения брака</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совместное заявление лиц, вступающих в брак</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лиц, вступающих в брак</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заявление лиц, вступающих в </w:t>
            </w:r>
            <w:r w:rsidRPr="00B344F3">
              <w:rPr>
                <w:rFonts w:ascii="Times New Roman" w:eastAsia="Times New Roman" w:hAnsi="Times New Roman" w:cs="Times New Roman"/>
                <w:sz w:val="24"/>
                <w:szCs w:val="24"/>
                <w:lang w:eastAsia="ru-RU"/>
              </w:rPr>
              <w:lastRenderedPageBreak/>
              <w:t>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помимо указанных документов лицами, вступающими в брак, представляются: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гражданами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w:t>
            </w:r>
            <w:r w:rsidRPr="00B344F3">
              <w:rPr>
                <w:rFonts w:ascii="Times New Roman" w:eastAsia="Times New Roman" w:hAnsi="Times New Roman" w:cs="Times New Roman"/>
                <w:sz w:val="24"/>
                <w:szCs w:val="24"/>
                <w:lang w:eastAsia="ru-RU"/>
              </w:rPr>
              <w:lastRenderedPageBreak/>
              <w:t>выданных органом загса Республики Беларусь), – в случае прекращения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1 базовая величина за регистрацию заключения брака, включая выдачу свидетельства</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3 месяца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lastRenderedPageBreak/>
              <w:t>5.3. Регистрация установления отцовства</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заявителей (заявителя)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рождении ребенка – в случае, если регистрация рождения ребенка была произведена ранее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копия решения суда об установлении отцовства – в случае регистрации </w:t>
            </w:r>
            <w:r w:rsidRPr="00B344F3">
              <w:rPr>
                <w:rFonts w:ascii="Times New Roman" w:eastAsia="Times New Roman" w:hAnsi="Times New Roman" w:cs="Times New Roman"/>
                <w:sz w:val="24"/>
                <w:szCs w:val="24"/>
                <w:lang w:eastAsia="ru-RU"/>
              </w:rPr>
              <w:lastRenderedPageBreak/>
              <w:t>установления отцовства по решению суда</w:t>
            </w:r>
            <w:r w:rsidRPr="00B344F3">
              <w:rPr>
                <w:rFonts w:ascii="Times New Roman" w:eastAsia="Times New Roman" w:hAnsi="Times New Roman" w:cs="Times New Roman"/>
                <w:color w:val="000000"/>
                <w:sz w:val="24"/>
                <w:szCs w:val="24"/>
                <w:lang w:eastAsia="ru-RU"/>
              </w:rPr>
              <w:br/>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t>бесплатно</w:t>
            </w: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5.5. Регистрация смерти</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врачебное свидетельство о </w:t>
            </w:r>
            <w:r w:rsidRPr="00B344F3">
              <w:rPr>
                <w:rFonts w:ascii="Times New Roman" w:eastAsia="Times New Roman" w:hAnsi="Times New Roman" w:cs="Times New Roman"/>
                <w:sz w:val="24"/>
                <w:szCs w:val="24"/>
                <w:lang w:eastAsia="ru-RU"/>
              </w:rPr>
              <w:lastRenderedPageBreak/>
              <w:t>смерти (мертворождении) либо копия решения суда об установлении факта смерти или объявлении гражданина умершим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военный билет умершего – в случае регистрации смерти военнослужащих</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в день подачи заявления,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5.13. Выдача справок о рождении, о смерти</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в день обращения, но не ранее дня регистрации рождения, смерти</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t>ГЛАВА 11</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ДОКУМЕНТИРОВАНИЕ НАСЕЛЕНИЯ РЕСПУБЛИКИ БЕЛАРУСЬ</w:t>
            </w:r>
          </w:p>
        </w:tc>
      </w:tr>
      <w:tr w:rsidR="00B344F3" w:rsidRPr="00B344F3" w:rsidTr="00E10CD7">
        <w:trPr>
          <w:trHeight w:val="20"/>
        </w:trPr>
        <w:tc>
          <w:tcPr>
            <w:tcW w:w="81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11.1. Выдача паспорта гражданину Республики Беларусь, проживающему в Республике Беларусь:</w:t>
            </w:r>
          </w:p>
        </w:tc>
        <w:tc>
          <w:tcPr>
            <w:tcW w:w="897"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ind w:firstLine="567"/>
              <w:rPr>
                <w:rFonts w:ascii="Times New Roman" w:eastAsia="Times New Roman" w:hAnsi="Times New Roman" w:cs="Times New Roman"/>
                <w:sz w:val="24"/>
                <w:szCs w:val="24"/>
                <w:lang w:eastAsia="ru-RU"/>
              </w:rPr>
            </w:pP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ind w:firstLine="567"/>
              <w:rPr>
                <w:rFonts w:ascii="Times New Roman" w:eastAsia="Times New Roman" w:hAnsi="Times New Roman" w:cs="Times New Roman"/>
                <w:sz w:val="24"/>
                <w:szCs w:val="24"/>
                <w:lang w:eastAsia="ru-RU"/>
              </w:rPr>
            </w:pPr>
          </w:p>
        </w:tc>
      </w:tr>
      <w:tr w:rsidR="00B344F3" w:rsidRPr="00B344F3" w:rsidTr="00E10CD7">
        <w:trPr>
          <w:trHeight w:val="20"/>
        </w:trPr>
        <w:tc>
          <w:tcPr>
            <w:tcW w:w="81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11.1.1. достигшему 14-летнего возраста</w:t>
            </w:r>
          </w:p>
        </w:tc>
        <w:tc>
          <w:tcPr>
            <w:tcW w:w="897"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lastRenderedPageBreak/>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(документ) </w:t>
            </w:r>
            <w:r w:rsidRPr="00B344F3">
              <w:rPr>
                <w:rFonts w:ascii="Times New Roman" w:eastAsia="Times New Roman" w:hAnsi="Times New Roman" w:cs="Times New Roman"/>
                <w:sz w:val="24"/>
                <w:szCs w:val="24"/>
                <w:lang w:eastAsia="ru-RU"/>
              </w:rPr>
              <w:lastRenderedPageBreak/>
              <w:t>о рождении заявителя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для выезда за границу (при его наличии) – при приобретении гражданства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вид на жительство (при его наличии) – при приобретении гражданства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рождении ребенка заявителя – в случае, если заявитель имеет ребенка, не достигшего 18-летнего возраста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заключении брака – в случае, если заявитель состоит в браке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бесплатно – для граждан Республики Беларусь, </w:t>
            </w:r>
            <w:r w:rsidRPr="00B344F3">
              <w:rPr>
                <w:rFonts w:ascii="Times New Roman" w:eastAsia="Times New Roman" w:hAnsi="Times New Roman" w:cs="Times New Roman"/>
                <w:sz w:val="24"/>
                <w:szCs w:val="24"/>
                <w:lang w:eastAsia="ru-RU"/>
              </w:rPr>
              <w:lastRenderedPageBreak/>
              <w:t>находящихся на полном государственном обеспечении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базовая величина – для иных граждан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базовая величина – дополнительно за выдачу паспорта в ускоренном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2 базовые величины – дополнительно за выдачу паспорта в срочном порядке</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ind w:firstLine="567"/>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 xml:space="preserve">7 дней со дня подачи заявления – для </w:t>
            </w:r>
            <w:r w:rsidRPr="00B344F3">
              <w:rPr>
                <w:rFonts w:ascii="Times New Roman" w:eastAsia="Calibri" w:hAnsi="Times New Roman" w:cs="Times New Roman"/>
                <w:sz w:val="24"/>
                <w:szCs w:val="24"/>
              </w:rPr>
              <w:lastRenderedPageBreak/>
              <w:t>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 месяц со дня подачи заявления – для иных граждан Республики Беларусь</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15 дней со дня подачи заявления – в случае выдачи паспорта в ускоренном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 xml:space="preserve">7 дней со дня подачи заявления – в случае выдачи паспорта в срочном порядке в подразделениях по гражданству и миграции, расположенных </w:t>
            </w:r>
            <w:r w:rsidRPr="00B344F3">
              <w:rPr>
                <w:rFonts w:ascii="Times New Roman" w:eastAsia="Calibri" w:hAnsi="Times New Roman" w:cs="Times New Roman"/>
                <w:sz w:val="24"/>
                <w:szCs w:val="24"/>
              </w:rPr>
              <w:lastRenderedPageBreak/>
              <w:t>в г. Минске и областных центрах</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ind w:firstLine="567"/>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 xml:space="preserve">10 лет – для граждан Республики Беларусь, </w:t>
            </w:r>
            <w:r w:rsidRPr="00B344F3">
              <w:rPr>
                <w:rFonts w:ascii="Times New Roman" w:eastAsia="Calibri" w:hAnsi="Times New Roman" w:cs="Times New Roman"/>
                <w:sz w:val="24"/>
                <w:szCs w:val="24"/>
              </w:rPr>
              <w:lastRenderedPageBreak/>
              <w:t>не достигших 64-летнего возраста</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до достижения 100-, 125-летнего возраста – для граждан Республики Беларусь, достигших соответственно 64-, 99-летнего возраста</w:t>
            </w:r>
          </w:p>
        </w:tc>
      </w:tr>
      <w:tr w:rsidR="00B344F3" w:rsidRPr="00B344F3" w:rsidTr="00E10CD7">
        <w:trPr>
          <w:trHeight w:val="20"/>
        </w:trPr>
        <w:tc>
          <w:tcPr>
            <w:tcW w:w="81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11.1.2. не достигшему 14-летнего возраста</w:t>
            </w:r>
          </w:p>
        </w:tc>
        <w:tc>
          <w:tcPr>
            <w:tcW w:w="897" w:type="pct"/>
            <w:gridSpan w:val="2"/>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законный представитель несовершеннолетнего гражданина Республики Беларусь представляет:</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рождении несовершеннолетнего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для выезда за границу несовершеннолетнего (при его наличии) – при приобретении гражданства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вид на жительство несовершеннолетнего (при его наличии) – при приобретении гражданства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w:t>
            </w:r>
            <w:r w:rsidRPr="00B344F3">
              <w:rPr>
                <w:rFonts w:ascii="Times New Roman" w:eastAsia="Times New Roman" w:hAnsi="Times New Roman" w:cs="Times New Roman"/>
                <w:sz w:val="24"/>
                <w:szCs w:val="24"/>
                <w:lang w:eastAsia="ru-RU"/>
              </w:rPr>
              <w:lastRenderedPageBreak/>
              <w:t>регистрации по месту жительства)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бесплатно</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 базовая величина – дополнительно за выдачу паспорта в ускоренном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2 базовые величины – дополнительно за выдачу паспорта в срочном порядке</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 месяц со дня подачи заявления для иных граждан Республики Беларусь</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15 дней со дня подачи заявления – в случае выдачи паспорта в ускоренном порядке</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 xml:space="preserve">7 дней со дня подачи заявления – в случае выдачи паспорта в срочном порядке в подразделениях по гражданству </w:t>
            </w:r>
            <w:r w:rsidRPr="00B344F3">
              <w:rPr>
                <w:rFonts w:ascii="Times New Roman" w:eastAsia="Calibri" w:hAnsi="Times New Roman" w:cs="Times New Roman"/>
                <w:sz w:val="24"/>
                <w:szCs w:val="24"/>
              </w:rPr>
              <w:lastRenderedPageBreak/>
              <w:t>и миграции, расположенных в г. Минске и областных центрах</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5 лет</w:t>
            </w:r>
          </w:p>
        </w:tc>
      </w:tr>
      <w:tr w:rsidR="00B344F3" w:rsidRPr="00B344F3" w:rsidTr="00E10CD7">
        <w:trPr>
          <w:trHeight w:val="20"/>
        </w:trPr>
        <w:tc>
          <w:tcPr>
            <w:tcW w:w="81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11.2. Обмен паспорта гражданину Республики Беларусь, проживающему в Республике Беларусь:</w:t>
            </w:r>
          </w:p>
        </w:tc>
        <w:tc>
          <w:tcPr>
            <w:tcW w:w="897"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r>
      <w:tr w:rsidR="00B344F3" w:rsidRPr="00B344F3" w:rsidTr="00E10CD7">
        <w:trPr>
          <w:trHeight w:val="20"/>
        </w:trPr>
        <w:tc>
          <w:tcPr>
            <w:tcW w:w="811" w:type="pct"/>
            <w:tcMar>
              <w:top w:w="0" w:type="dxa"/>
              <w:left w:w="6" w:type="dxa"/>
              <w:bottom w:w="0" w:type="dxa"/>
              <w:right w:w="6" w:type="dxa"/>
            </w:tcMar>
          </w:tcPr>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11.2.1. достигшему 14-летнего возраста</w:t>
            </w:r>
          </w:p>
        </w:tc>
        <w:tc>
          <w:tcPr>
            <w:tcW w:w="897" w:type="pct"/>
            <w:gridSpan w:val="2"/>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подлежащий обмену</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рождении ребенка заявителя – в случае, </w:t>
            </w:r>
            <w:r w:rsidRPr="00B344F3">
              <w:rPr>
                <w:rFonts w:ascii="Times New Roman" w:eastAsia="Times New Roman" w:hAnsi="Times New Roman" w:cs="Times New Roman"/>
                <w:sz w:val="24"/>
                <w:szCs w:val="24"/>
                <w:lang w:eastAsia="ru-RU"/>
              </w:rPr>
              <w:lastRenderedPageBreak/>
              <w:t>если заявитель имеет ребенка, не достигшего 18-летнего возраста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внесение изменений, исправлений (при необходимости):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рождении заявителя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заключении брака – в случае, если заявитель состоит в браке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расторжении брака либо копия решения суда о расторжении брака – в случае расторжения заявителем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перемене имени – в случае перемены заявителем фамилии, собственного имени, отчества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письменное ходатайство организации, имеющей право </w:t>
            </w:r>
            <w:r w:rsidRPr="00B344F3">
              <w:rPr>
                <w:rFonts w:ascii="Times New Roman" w:eastAsia="Times New Roman" w:hAnsi="Times New Roman" w:cs="Times New Roman"/>
                <w:sz w:val="24"/>
                <w:szCs w:val="24"/>
                <w:lang w:eastAsia="ru-RU"/>
              </w:rPr>
              <w:lastRenderedPageBreak/>
              <w:t>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бесплатно – для граждан Республики Беларусь, находящихся на полном государственном обеспечении</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 базовая величина – для иных граждан Республики Беларусь</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 базовая величина – дополнительно за обмен паспорта в ускоренном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2 базовые величины – дополнительно за обмен паспорта в срочном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100 евро – при обращении в загранучреждени</w:t>
            </w:r>
          </w:p>
        </w:tc>
        <w:tc>
          <w:tcPr>
            <w:tcW w:w="713"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месяц со дня подачи заявления – для иных граждан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15 дней со дня подачи заявления – в случае обмена паспорта в ускоренном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75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r>
      <w:tr w:rsidR="00B344F3" w:rsidRPr="00B344F3" w:rsidTr="00E10CD7">
        <w:trPr>
          <w:trHeight w:val="20"/>
        </w:trPr>
        <w:tc>
          <w:tcPr>
            <w:tcW w:w="811" w:type="pct"/>
            <w:tcMar>
              <w:top w:w="0" w:type="dxa"/>
              <w:left w:w="6" w:type="dxa"/>
              <w:bottom w:w="0" w:type="dxa"/>
              <w:right w:w="6" w:type="dxa"/>
            </w:tcMar>
          </w:tcPr>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11.2.2. не достигшему 14-летнего возраста</w:t>
            </w:r>
          </w:p>
        </w:tc>
        <w:tc>
          <w:tcPr>
            <w:tcW w:w="897" w:type="pct"/>
            <w:gridSpan w:val="2"/>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lastRenderedPageBreak/>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законный представитель несовершеннолетнего гражданина Республики Беларусь </w:t>
            </w:r>
            <w:r w:rsidRPr="00B344F3">
              <w:rPr>
                <w:rFonts w:ascii="Times New Roman" w:eastAsia="Times New Roman" w:hAnsi="Times New Roman" w:cs="Times New Roman"/>
                <w:sz w:val="24"/>
                <w:szCs w:val="24"/>
                <w:lang w:eastAsia="ru-RU"/>
              </w:rPr>
              <w:lastRenderedPageBreak/>
              <w:t>представляет:</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подлежащий обмену</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внесение изменений, исправлений (при необходимости):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рождении несовершеннолетнего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копия решения комиссии по направлению граждан </w:t>
            </w:r>
            <w:r w:rsidRPr="00B344F3">
              <w:rPr>
                <w:rFonts w:ascii="Times New Roman" w:eastAsia="Times New Roman" w:hAnsi="Times New Roman" w:cs="Times New Roman"/>
                <w:sz w:val="24"/>
                <w:szCs w:val="24"/>
                <w:lang w:eastAsia="ru-RU"/>
              </w:rPr>
              <w:lastRenderedPageBreak/>
              <w:t>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r w:rsidRPr="00B344F3">
              <w:rPr>
                <w:rFonts w:ascii="Times New Roman" w:eastAsia="Times New Roman" w:hAnsi="Times New Roman" w:cs="Times New Roman"/>
                <w:sz w:val="24"/>
                <w:szCs w:val="24"/>
                <w:lang w:eastAsia="ru-RU"/>
              </w:rPr>
              <w:br/>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бесплатно</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 xml:space="preserve">1 базовая величина – </w:t>
            </w:r>
            <w:r w:rsidRPr="00B344F3">
              <w:rPr>
                <w:rFonts w:ascii="Times New Roman" w:eastAsia="Calibri" w:hAnsi="Times New Roman" w:cs="Times New Roman"/>
                <w:sz w:val="24"/>
                <w:szCs w:val="24"/>
              </w:rPr>
              <w:lastRenderedPageBreak/>
              <w:t>дополнительно за обмен паспорта в ускоренном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2 базовые величины – дополнительно за обмен паспорта в срочном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100 евро – при обращении в загранучреждение</w:t>
            </w:r>
          </w:p>
        </w:tc>
        <w:tc>
          <w:tcPr>
            <w:tcW w:w="713"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7 дней со дня подачи заявления – для несовершеннолетних </w:t>
            </w:r>
            <w:r w:rsidRPr="00B344F3">
              <w:rPr>
                <w:rFonts w:ascii="Times New Roman" w:eastAsia="Times New Roman" w:hAnsi="Times New Roman" w:cs="Times New Roman"/>
                <w:sz w:val="24"/>
                <w:szCs w:val="24"/>
                <w:lang w:eastAsia="ru-RU"/>
              </w:rPr>
              <w:lastRenderedPageBreak/>
              <w:t>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месяц со дня подачи заявления – для иных граждан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15 дней со дня подачи заявления – в случае обмена паспорта в ускоренном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7 дней со дня подачи заявления – в случае обмена паспорта в срочном порядке в подразделениях по гражданству и миграции, расположенных в г. Минске </w:t>
            </w:r>
            <w:r w:rsidRPr="00B344F3">
              <w:rPr>
                <w:rFonts w:ascii="Times New Roman" w:eastAsia="Times New Roman" w:hAnsi="Times New Roman" w:cs="Times New Roman"/>
                <w:sz w:val="24"/>
                <w:szCs w:val="24"/>
                <w:lang w:eastAsia="ru-RU"/>
              </w:rPr>
              <w:lastRenderedPageBreak/>
              <w:t>и областных центрах</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75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r>
      <w:tr w:rsidR="00B344F3" w:rsidRPr="00B344F3" w:rsidTr="00E10CD7">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lastRenderedPageBreak/>
              <w:t>ГЛАВА 13</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РЕГИСТРАЦИЯ ГРАЖДАН РЕСПУБЛИКИ БЕЛАРУСЬ ПО МЕСТУ ЖИТЕЛЬСТВА И МЕСТУ ПРЕБЫВАНИЯ В РЕСПУБЛИКЕ БЕЛАРУСЬ. КОНСУЛЬСКИЙ УЧЕТ</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w:t>
            </w:r>
            <w:r w:rsidRPr="00B344F3">
              <w:rPr>
                <w:rFonts w:ascii="Times New Roman" w:eastAsia="Times New Roman" w:hAnsi="Times New Roman" w:cs="Times New Roman"/>
                <w:sz w:val="24"/>
                <w:szCs w:val="24"/>
                <w:lang w:eastAsia="ru-RU"/>
              </w:rPr>
              <w:lastRenderedPageBreak/>
              <w:t>Беларусь, – при его наличии)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являющийся основанием для регистрации по месту жительства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w:t>
            </w:r>
            <w:r w:rsidRPr="00B344F3">
              <w:rPr>
                <w:rFonts w:ascii="Times New Roman" w:eastAsia="Times New Roman" w:hAnsi="Times New Roman" w:cs="Times New Roman"/>
                <w:sz w:val="24"/>
                <w:szCs w:val="24"/>
                <w:lang w:eastAsia="ru-RU"/>
              </w:rPr>
              <w:lastRenderedPageBreak/>
              <w:t>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w:t>
            </w:r>
            <w:r w:rsidRPr="00B344F3">
              <w:rPr>
                <w:rFonts w:ascii="Times New Roman" w:eastAsia="Times New Roman" w:hAnsi="Times New Roman" w:cs="Times New Roman"/>
                <w:sz w:val="24"/>
                <w:szCs w:val="24"/>
                <w:lang w:eastAsia="ru-RU"/>
              </w:rPr>
              <w:lastRenderedPageBreak/>
              <w:t>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r>
          </w:p>
        </w:tc>
        <w:tc>
          <w:tcPr>
            <w:tcW w:w="71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0,5 базовой величины – для других лиц</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3 рабочих дня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являющийся основанием для регистрации по месту пребывания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w:t>
            </w:r>
            <w:r w:rsidRPr="00B344F3">
              <w:rPr>
                <w:rFonts w:ascii="Times New Roman" w:eastAsia="Times New Roman" w:hAnsi="Times New Roman" w:cs="Times New Roman"/>
                <w:sz w:val="24"/>
                <w:szCs w:val="24"/>
                <w:lang w:eastAsia="ru-RU"/>
              </w:rPr>
              <w:lastRenderedPageBreak/>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w:t>
            </w:r>
            <w:r w:rsidRPr="00B344F3">
              <w:rPr>
                <w:rFonts w:ascii="Times New Roman" w:eastAsia="Times New Roman" w:hAnsi="Times New Roman" w:cs="Times New Roman"/>
                <w:sz w:val="24"/>
                <w:szCs w:val="24"/>
                <w:lang w:eastAsia="ru-RU"/>
              </w:rPr>
              <w:lastRenderedPageBreak/>
              <w:t>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0,5 базовой величины – для других лиц и в иных случаях</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3 рабочих дня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на период прохождения альтернативной </w:t>
            </w:r>
            <w:r w:rsidRPr="00B344F3">
              <w:rPr>
                <w:rFonts w:ascii="Times New Roman" w:eastAsia="Times New Roman" w:hAnsi="Times New Roman" w:cs="Times New Roman"/>
                <w:sz w:val="24"/>
                <w:szCs w:val="24"/>
                <w:lang w:eastAsia="ru-RU"/>
              </w:rPr>
              <w:lastRenderedPageBreak/>
              <w:t>службы – для граждан, проходящих альтернативную службу</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 1 года – для других лиц</w:t>
            </w:r>
          </w:p>
        </w:tc>
      </w:tr>
      <w:tr w:rsidR="00B344F3" w:rsidRPr="00B344F3" w:rsidTr="00E10CD7">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52"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B344F3">
            <w:pPr>
              <w:spacing w:before="120" w:after="0" w:line="20" w:lineRule="atLeast"/>
              <w:rPr>
                <w:rFonts w:ascii="Times New Roman" w:eastAsia="Calibri" w:hAnsi="Times New Roman" w:cs="Times New Roman"/>
                <w:sz w:val="24"/>
                <w:szCs w:val="24"/>
              </w:rPr>
            </w:pP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5 рабочих дней</w:t>
            </w:r>
          </w:p>
        </w:tc>
        <w:tc>
          <w:tcPr>
            <w:tcW w:w="75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bl>
    <w:p w:rsidR="00B344F3" w:rsidRPr="00B344F3" w:rsidRDefault="00B344F3" w:rsidP="00B344F3">
      <w:pPr>
        <w:spacing w:after="0" w:line="240" w:lineRule="auto"/>
        <w:rPr>
          <w:rFonts w:ascii="Times New Roman" w:eastAsia="Times New Roman" w:hAnsi="Times New Roman" w:cs="Times New Roman"/>
          <w:vanish/>
          <w:sz w:val="24"/>
          <w:szCs w:val="24"/>
          <w:lang w:eastAsia="ru-RU"/>
        </w:rPr>
      </w:pPr>
    </w:p>
    <w:tbl>
      <w:tblPr>
        <w:tblW w:w="4949"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92"/>
        <w:gridCol w:w="2695"/>
        <w:gridCol w:w="3544"/>
        <w:gridCol w:w="2314"/>
        <w:gridCol w:w="2314"/>
        <w:gridCol w:w="2333"/>
      </w:tblGrid>
      <w:tr w:rsidR="00B344F3" w:rsidRPr="00B344F3" w:rsidTr="00E10CD7">
        <w:trPr>
          <w:trHeight w:val="240"/>
        </w:trPr>
        <w:tc>
          <w:tcPr>
            <w:tcW w:w="5000" w:type="pct"/>
            <w:gridSpan w:val="6"/>
            <w:tcMar>
              <w:top w:w="0" w:type="dxa"/>
              <w:left w:w="6" w:type="dxa"/>
              <w:bottom w:w="0" w:type="dxa"/>
              <w:right w:w="6" w:type="dxa"/>
            </w:tcMar>
          </w:tcPr>
          <w:p w:rsidR="00B344F3" w:rsidRPr="00B344F3" w:rsidRDefault="00B344F3" w:rsidP="00B344F3">
            <w:pPr>
              <w:spacing w:before="120" w:after="0" w:line="240" w:lineRule="auto"/>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t>ГЛАВА 18</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B344F3" w:rsidRPr="00B344F3" w:rsidTr="00E10CD7">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 xml:space="preserve">18.14. Выдача справки, подтверждающей, что </w:t>
            </w:r>
            <w:r w:rsidRPr="00B344F3">
              <w:rPr>
                <w:rFonts w:ascii="Times New Roman" w:eastAsia="Calibri" w:hAnsi="Times New Roman" w:cs="Times New Roman"/>
                <w:sz w:val="24"/>
                <w:szCs w:val="24"/>
              </w:rPr>
              <w:lastRenderedPageBreak/>
              <w:t xml:space="preserve">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w:t>
            </w:r>
            <w:r w:rsidRPr="00B344F3">
              <w:rPr>
                <w:rFonts w:ascii="Times New Roman" w:eastAsia="Calibri" w:hAnsi="Times New Roman" w:cs="Times New Roman"/>
                <w:sz w:val="24"/>
                <w:szCs w:val="24"/>
              </w:rPr>
              <w:lastRenderedPageBreak/>
              <w:t>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848"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Times New Roman" w:hAnsi="Times New Roman" w:cs="Times New Roman"/>
                <w:sz w:val="24"/>
                <w:szCs w:val="24"/>
                <w:lang w:eastAsia="ru-RU"/>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право на земельный участок (при его наличии)</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5 дней со дня подачи </w:t>
            </w:r>
            <w:r w:rsidRPr="00B344F3">
              <w:rPr>
                <w:rFonts w:ascii="Times New Roman" w:eastAsia="Times New Roman" w:hAnsi="Times New Roman" w:cs="Times New Roman"/>
                <w:sz w:val="24"/>
                <w:szCs w:val="24"/>
                <w:lang w:eastAsia="ru-RU"/>
              </w:rPr>
              <w:lastRenderedPageBreak/>
              <w:t>заявления, а в случае запроса документов и (или) сведений от других государственных органов, иных организаций – 15 дней</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до завершения </w:t>
            </w:r>
            <w:r w:rsidRPr="00B344F3">
              <w:rPr>
                <w:rFonts w:ascii="Times New Roman" w:eastAsia="Times New Roman" w:hAnsi="Times New Roman" w:cs="Times New Roman"/>
                <w:sz w:val="24"/>
                <w:szCs w:val="24"/>
                <w:lang w:eastAsia="ru-RU"/>
              </w:rPr>
              <w:lastRenderedPageBreak/>
              <w:t>реализации указанной в справке продукции, но не более 1 года со дня выдачи справки</w:t>
            </w:r>
          </w:p>
        </w:tc>
      </w:tr>
      <w:tr w:rsidR="00B344F3" w:rsidRPr="00B344F3" w:rsidTr="00E10CD7">
        <w:trPr>
          <w:trHeight w:val="625"/>
        </w:trPr>
        <w:tc>
          <w:tcPr>
            <w:tcW w:w="5000" w:type="pct"/>
            <w:gridSpan w:val="6"/>
            <w:tcMar>
              <w:top w:w="0" w:type="dxa"/>
              <w:left w:w="6" w:type="dxa"/>
              <w:bottom w:w="0" w:type="dxa"/>
              <w:right w:w="6" w:type="dxa"/>
            </w:tcMar>
          </w:tcPr>
          <w:p w:rsidR="00B344F3" w:rsidRPr="00B344F3" w:rsidRDefault="00B344F3" w:rsidP="00B344F3">
            <w:pPr>
              <w:spacing w:after="0" w:line="240" w:lineRule="auto"/>
              <w:jc w:val="both"/>
              <w:rPr>
                <w:rFonts w:ascii="Times New Roman" w:eastAsia="Times New Roman" w:hAnsi="Times New Roman" w:cs="Times New Roman"/>
                <w:b/>
                <w:sz w:val="24"/>
                <w:szCs w:val="24"/>
                <w:lang w:eastAsia="ru-RU"/>
              </w:rPr>
            </w:pPr>
          </w:p>
          <w:p w:rsidR="00B344F3" w:rsidRPr="00B344F3" w:rsidRDefault="00B344F3" w:rsidP="00B344F3">
            <w:pPr>
              <w:spacing w:after="0" w:line="240" w:lineRule="auto"/>
              <w:jc w:val="center"/>
              <w:rPr>
                <w:rFonts w:ascii="Times New Roman" w:eastAsia="Times New Roman" w:hAnsi="Times New Roman" w:cs="Times New Roman"/>
                <w:b/>
                <w:sz w:val="24"/>
                <w:szCs w:val="24"/>
                <w:lang w:eastAsia="ru-RU"/>
              </w:rPr>
            </w:pPr>
            <w:r w:rsidRPr="00B344F3">
              <w:rPr>
                <w:rFonts w:ascii="Times New Roman" w:eastAsia="Times New Roman" w:hAnsi="Times New Roman" w:cs="Times New Roman"/>
                <w:b/>
                <w:sz w:val="24"/>
                <w:szCs w:val="24"/>
                <w:lang w:eastAsia="ru-RU"/>
              </w:rPr>
              <w:t>ГЛАВА22</w:t>
            </w:r>
          </w:p>
          <w:p w:rsidR="00B344F3" w:rsidRPr="00B344F3" w:rsidRDefault="00B344F3" w:rsidP="00B344F3">
            <w:pPr>
              <w:spacing w:before="120" w:after="0" w:line="240" w:lineRule="auto"/>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sz w:val="24"/>
                <w:szCs w:val="24"/>
                <w:lang w:eastAsia="ru-RU"/>
              </w:rPr>
              <w:t>ГОСУДАРСТВЕННАЯ РЕГИСТРАЦИЯ НЕДВИЖИМОГО ИМУЩЕСТВА, ПРАВ НА НЕГО  И СДЕЛОК С НИМ</w:t>
            </w:r>
          </w:p>
        </w:tc>
      </w:tr>
      <w:tr w:rsidR="00B344F3" w:rsidRPr="00B344F3" w:rsidTr="00E10CD7">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48"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w:t>
            </w:r>
          </w:p>
        </w:tc>
        <w:tc>
          <w:tcPr>
            <w:tcW w:w="848"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6 месяцев</w:t>
            </w:r>
          </w:p>
        </w:tc>
      </w:tr>
      <w:tr w:rsidR="00B344F3" w:rsidRPr="00B344F3" w:rsidTr="00E10CD7">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22.9</w:t>
            </w:r>
            <w:r w:rsidRPr="00B344F3">
              <w:rPr>
                <w:rFonts w:ascii="Times New Roman" w:eastAsia="Calibri" w:hAnsi="Times New Roman" w:cs="Times New Roman"/>
                <w:sz w:val="24"/>
                <w:szCs w:val="24"/>
                <w:vertAlign w:val="superscript"/>
              </w:rPr>
              <w:t>1</w:t>
            </w:r>
            <w:r w:rsidRPr="00B344F3">
              <w:rPr>
                <w:rFonts w:ascii="Times New Roman" w:eastAsia="Calibri" w:hAnsi="Times New Roman" w:cs="Times New Roman"/>
                <w:sz w:val="24"/>
                <w:szCs w:val="24"/>
              </w:rPr>
              <w:t xml:space="preserve">. Принятие решения о возможности изменения </w:t>
            </w:r>
            <w:r w:rsidRPr="00B344F3">
              <w:rPr>
                <w:rFonts w:ascii="Times New Roman" w:eastAsia="Calibri" w:hAnsi="Times New Roman" w:cs="Times New Roman"/>
                <w:sz w:val="24"/>
                <w:szCs w:val="24"/>
              </w:rPr>
              <w:lastRenderedPageBreak/>
              <w:t>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848"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t>технический паспорт или ведомость технических характеристик</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15 дней со дня подачи заявления, а в случае </w:t>
            </w:r>
            <w:r w:rsidRPr="00B344F3">
              <w:rPr>
                <w:rFonts w:ascii="Times New Roman" w:eastAsia="Times New Roman" w:hAnsi="Times New Roman" w:cs="Times New Roman"/>
                <w:sz w:val="24"/>
                <w:szCs w:val="24"/>
                <w:lang w:eastAsia="ru-RU"/>
              </w:rPr>
              <w:lastRenderedPageBreak/>
              <w:t>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бессрочно</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r>
      <w:tr w:rsidR="00B344F3" w:rsidRPr="00B344F3" w:rsidTr="00E10CD7">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22.9</w:t>
            </w:r>
            <w:r w:rsidRPr="00B344F3">
              <w:rPr>
                <w:rFonts w:ascii="Times New Roman" w:eastAsia="Calibri" w:hAnsi="Times New Roman" w:cs="Times New Roman"/>
                <w:sz w:val="24"/>
                <w:szCs w:val="24"/>
                <w:vertAlign w:val="superscript"/>
              </w:rPr>
              <w:t>2</w:t>
            </w:r>
            <w:r w:rsidRPr="00B344F3">
              <w:rPr>
                <w:rFonts w:ascii="Times New Roman" w:eastAsia="Calibri" w:hAnsi="Times New Roman" w:cs="Times New Roman"/>
                <w:sz w:val="24"/>
                <w:szCs w:val="24"/>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848"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разрешительная документация на строительство объекта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проектная документация (в случае, если объект не закончен строительством)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технический паспорт или ведомость технических характеристик (в случае, если объект закончен строительством)</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22.9</w:t>
            </w:r>
            <w:r w:rsidRPr="00B344F3">
              <w:rPr>
                <w:rFonts w:ascii="Times New Roman" w:eastAsia="Calibri" w:hAnsi="Times New Roman" w:cs="Times New Roman"/>
                <w:sz w:val="24"/>
                <w:szCs w:val="24"/>
                <w:vertAlign w:val="superscript"/>
              </w:rPr>
              <w:t>3</w:t>
            </w:r>
            <w:r w:rsidRPr="00B344F3">
              <w:rPr>
                <w:rFonts w:ascii="Times New Roman" w:eastAsia="Calibri" w:hAnsi="Times New Roman" w:cs="Times New Roman"/>
                <w:sz w:val="24"/>
                <w:szCs w:val="24"/>
              </w:rPr>
              <w:t xml:space="preserve">. Принятие решения о возможности использования капитального строения, изолированного помещения или машино-места, часть которого </w:t>
            </w:r>
            <w:r w:rsidRPr="00B344F3">
              <w:rPr>
                <w:rFonts w:ascii="Times New Roman" w:eastAsia="Calibri" w:hAnsi="Times New Roman" w:cs="Times New Roman"/>
                <w:sz w:val="24"/>
                <w:szCs w:val="24"/>
              </w:rPr>
              <w:lastRenderedPageBreak/>
              <w:t>погибла, по назначению в соответствии с единой классификацией назначения объектов недвижимого имущества</w:t>
            </w:r>
          </w:p>
        </w:tc>
        <w:tc>
          <w:tcPr>
            <w:tcW w:w="848"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заключение о надежности несущей способности и устойчивости конструкции капитального строения, </w:t>
            </w:r>
            <w:r w:rsidRPr="00B344F3">
              <w:rPr>
                <w:rFonts w:ascii="Times New Roman" w:eastAsia="Times New Roman" w:hAnsi="Times New Roman" w:cs="Times New Roman"/>
                <w:sz w:val="24"/>
                <w:szCs w:val="24"/>
                <w:lang w:eastAsia="ru-RU"/>
              </w:rPr>
              <w:lastRenderedPageBreak/>
              <w:t>изолированного помещения, машино-места, часть которого погибла, – для построек более одного этажа</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15 дней со дня подачи заявления, а в случае запроса документов и (или) сведений от других государственных </w:t>
            </w:r>
            <w:r w:rsidRPr="00B344F3">
              <w:rPr>
                <w:rFonts w:ascii="Times New Roman" w:eastAsia="Times New Roman" w:hAnsi="Times New Roman" w:cs="Times New Roman"/>
                <w:sz w:val="24"/>
                <w:szCs w:val="24"/>
                <w:lang w:eastAsia="ru-RU"/>
              </w:rPr>
              <w:lastRenderedPageBreak/>
              <w:t>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бессрочно</w:t>
            </w:r>
          </w:p>
        </w:tc>
      </w:tr>
      <w:tr w:rsidR="00B344F3" w:rsidRPr="00B344F3" w:rsidTr="00E10CD7">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w:t>
            </w:r>
            <w:r w:rsidRPr="00B344F3">
              <w:rPr>
                <w:rFonts w:ascii="Times New Roman" w:eastAsia="Calibri" w:hAnsi="Times New Roman" w:cs="Times New Roman"/>
                <w:sz w:val="24"/>
                <w:szCs w:val="24"/>
              </w:rPr>
              <w:lastRenderedPageBreak/>
              <w:t>санитарным, экологическим, строительным и иным требованиям к недвижимому имуществу, установленным законодательством</w:t>
            </w:r>
          </w:p>
        </w:tc>
        <w:tc>
          <w:tcPr>
            <w:tcW w:w="848"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паспорт или иной документ, удостоверяющий личность</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 месяц со дня обращения</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22.24</w:t>
            </w:r>
            <w:r w:rsidRPr="00B344F3">
              <w:rPr>
                <w:rFonts w:ascii="Times New Roman" w:eastAsia="Calibri" w:hAnsi="Times New Roman" w:cs="Times New Roman"/>
                <w:sz w:val="24"/>
                <w:szCs w:val="24"/>
                <w:vertAlign w:val="superscript"/>
              </w:rPr>
              <w:t>1</w:t>
            </w:r>
            <w:r w:rsidRPr="00B344F3">
              <w:rPr>
                <w:rFonts w:ascii="Times New Roman" w:eastAsia="Calibri" w:hAnsi="Times New Roman" w:cs="Times New Roman"/>
                <w:sz w:val="24"/>
                <w:szCs w:val="24"/>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48"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E10CD7">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22.24</w:t>
            </w:r>
            <w:r w:rsidRPr="00B344F3">
              <w:rPr>
                <w:rFonts w:ascii="Times New Roman" w:eastAsia="Calibri" w:hAnsi="Times New Roman" w:cs="Times New Roman"/>
                <w:sz w:val="24"/>
                <w:szCs w:val="24"/>
                <w:vertAlign w:val="superscript"/>
              </w:rPr>
              <w:t>2</w:t>
            </w:r>
            <w:r w:rsidRPr="00B344F3">
              <w:rPr>
                <w:rFonts w:ascii="Times New Roman" w:eastAsia="Calibri" w:hAnsi="Times New Roman" w:cs="Times New Roman"/>
                <w:sz w:val="24"/>
                <w:szCs w:val="24"/>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w:t>
            </w:r>
            <w:r w:rsidRPr="00B344F3">
              <w:rPr>
                <w:rFonts w:ascii="Times New Roman" w:eastAsia="Calibri" w:hAnsi="Times New Roman" w:cs="Times New Roman"/>
                <w:sz w:val="24"/>
                <w:szCs w:val="24"/>
              </w:rPr>
              <w:lastRenderedPageBreak/>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48" w:type="pct"/>
            <w:tcMar>
              <w:top w:w="0" w:type="dxa"/>
              <w:left w:w="6" w:type="dxa"/>
              <w:bottom w:w="0" w:type="dxa"/>
              <w:right w:w="6" w:type="dxa"/>
            </w:tcMar>
          </w:tcPr>
          <w:p w:rsidR="00E10CD7" w:rsidRPr="00B344F3" w:rsidRDefault="00E10CD7" w:rsidP="00E10CD7">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Управляющий делами сельисполкома</w:t>
            </w:r>
            <w:r w:rsidRPr="00B344F3">
              <w:rPr>
                <w:rFonts w:ascii="Times New Roman" w:eastAsia="Times New Roman" w:hAnsi="Times New Roman" w:cs="Times New Roman"/>
                <w:sz w:val="24"/>
                <w:szCs w:val="24"/>
                <w:lang w:eastAsia="ru-RU"/>
              </w:rPr>
              <w:t xml:space="preserve">, </w:t>
            </w:r>
          </w:p>
          <w:p w:rsidR="00E10CD7" w:rsidRPr="00B344F3" w:rsidRDefault="00E10CD7" w:rsidP="00E10CD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Кирилюк Маина Ивановна</w:t>
            </w:r>
            <w:r w:rsidRPr="00B344F3">
              <w:rPr>
                <w:rFonts w:ascii="Times New Roman" w:eastAsia="Times New Roman" w:hAnsi="Times New Roman" w:cs="Times New Roman"/>
                <w:sz w:val="24"/>
                <w:szCs w:val="24"/>
                <w:lang w:eastAsia="ru-RU"/>
              </w:rPr>
              <w:t>,</w:t>
            </w:r>
          </w:p>
          <w:p w:rsidR="00E10CD7" w:rsidRPr="00B344F3" w:rsidRDefault="00E10CD7" w:rsidP="00E10CD7">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 xml:space="preserve">кабинет управляющего делами, </w:t>
            </w:r>
            <w:r>
              <w:rPr>
                <w:rFonts w:ascii="Times New Roman" w:eastAsia="Times New Roman" w:hAnsi="Times New Roman" w:cs="Times New Roman"/>
                <w:sz w:val="24"/>
                <w:szCs w:val="24"/>
                <w:lang w:eastAsia="ru-RU"/>
              </w:rPr>
              <w:t>3-46-75</w:t>
            </w:r>
          </w:p>
          <w:p w:rsidR="00B344F3" w:rsidRPr="00B344F3" w:rsidRDefault="00B344F3" w:rsidP="00E10CD7">
            <w:pPr>
              <w:spacing w:before="120" w:after="0" w:line="20" w:lineRule="atLeast"/>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bl>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0"/>
          <w:szCs w:val="20"/>
          <w:lang w:eastAsia="ru-RU"/>
        </w:rPr>
        <w:lastRenderedPageBreak/>
        <w:br/>
      </w:r>
      <w:r w:rsidRPr="00B344F3">
        <w:rPr>
          <w:rFonts w:ascii="Times New Roman" w:eastAsia="Times New Roman" w:hAnsi="Times New Roman" w:cs="Times New Roman"/>
          <w:sz w:val="24"/>
          <w:szCs w:val="24"/>
          <w:lang w:eastAsia="ru-RU"/>
        </w:rPr>
        <w:t xml:space="preserve">       *Другие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w:t>
      </w:r>
      <w:r w:rsidRPr="00B344F3">
        <w:rPr>
          <w:rFonts w:ascii="Times New Roman" w:eastAsia="Times New Roman" w:hAnsi="Times New Roman" w:cs="Times New Roman"/>
          <w:sz w:val="24"/>
          <w:szCs w:val="24"/>
          <w:lang w:eastAsia="ru-RU"/>
        </w:rPr>
        <w:lastRenderedPageBreak/>
        <w:t>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****Под сельской местностью понимается территория:</w:t>
      </w: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поселков городского типа и городов районного подчинения, являющихся территориальными единицами;</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bookmarkStart w:id="5" w:name="_Hlk89334270"/>
      <w:r w:rsidRPr="00B344F3">
        <w:rPr>
          <w:rFonts w:ascii="Times New Roman" w:eastAsia="Times New Roman" w:hAnsi="Times New Roman" w:cs="Times New Roman"/>
          <w:sz w:val="24"/>
          <w:szCs w:val="24"/>
          <w:lang w:eastAsia="ru-RU"/>
        </w:rPr>
        <w:t>****</w:t>
      </w:r>
      <w:bookmarkEnd w:id="5"/>
      <w:r w:rsidRPr="00B344F3">
        <w:rPr>
          <w:rFonts w:ascii="Times New Roman" w:eastAsia="Times New Roman" w:hAnsi="Times New Roman" w:cs="Times New Roman"/>
          <w:sz w:val="24"/>
          <w:szCs w:val="24"/>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03341B" w:rsidRDefault="0003341B" w:rsidP="00B344F3">
      <w:pPr>
        <w:spacing w:after="0" w:line="240" w:lineRule="auto"/>
        <w:ind w:left="567" w:firstLine="284"/>
        <w:jc w:val="both"/>
        <w:rPr>
          <w:rFonts w:ascii="Times New Roman" w:eastAsia="Times New Roman" w:hAnsi="Times New Roman" w:cs="Times New Roman"/>
          <w:lang w:eastAsia="ru-RU"/>
        </w:rPr>
      </w:pPr>
    </w:p>
    <w:p w:rsidR="0003341B" w:rsidRDefault="0003341B" w:rsidP="00B344F3">
      <w:pPr>
        <w:spacing w:after="0" w:line="240" w:lineRule="auto"/>
        <w:ind w:left="567" w:firstLine="284"/>
        <w:jc w:val="both"/>
        <w:rPr>
          <w:rFonts w:ascii="Times New Roman" w:eastAsia="Times New Roman" w:hAnsi="Times New Roman" w:cs="Times New Roman"/>
          <w:lang w:eastAsia="ru-RU"/>
        </w:rPr>
      </w:pPr>
    </w:p>
    <w:p w:rsidR="0003341B" w:rsidRPr="0014791B" w:rsidRDefault="0003341B" w:rsidP="0003341B">
      <w:pPr>
        <w:pStyle w:val="newncpi"/>
        <w:ind w:firstLine="0"/>
        <w:rPr>
          <w:sz w:val="28"/>
          <w:szCs w:val="28"/>
        </w:rPr>
      </w:pPr>
      <w:r w:rsidRPr="001E6905">
        <w:rPr>
          <w:sz w:val="28"/>
          <w:szCs w:val="28"/>
        </w:rPr>
        <w:t>Перечень административных проц</w:t>
      </w:r>
      <w:r>
        <w:rPr>
          <w:sz w:val="28"/>
          <w:szCs w:val="28"/>
        </w:rPr>
        <w:t>едур, осуществляемых Протасовским</w:t>
      </w:r>
      <w:r w:rsidRPr="001E6905">
        <w:rPr>
          <w:sz w:val="28"/>
          <w:szCs w:val="28"/>
        </w:rPr>
        <w:t xml:space="preserve"> сельским исполнительным комитетом согласно постановлению Совета Министров Республики Беларусь от 24 сентября 2021 г. № 548 «Об административных процедурах, осуществляемых в отношении субъектов хозяйствования» </w:t>
      </w:r>
    </w:p>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47"/>
        <w:gridCol w:w="19"/>
        <w:gridCol w:w="2135"/>
        <w:gridCol w:w="3137"/>
        <w:gridCol w:w="2887"/>
        <w:gridCol w:w="2431"/>
      </w:tblGrid>
      <w:tr w:rsidR="00B344F3" w:rsidRPr="00B344F3" w:rsidTr="00E10CD7">
        <w:trPr>
          <w:trHeight w:val="240"/>
        </w:trPr>
        <w:tc>
          <w:tcPr>
            <w:tcW w:w="1702" w:type="pct"/>
            <w:gridSpan w:val="2"/>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Наименование административной процедуры</w:t>
            </w:r>
            <w:r w:rsidRPr="00B344F3">
              <w:rPr>
                <w:rFonts w:ascii="Times New Roman" w:eastAsia="Times New Roman" w:hAnsi="Times New Roman" w:cs="Times New Roman"/>
                <w:sz w:val="20"/>
                <w:szCs w:val="20"/>
                <w:vertAlign w:val="superscript"/>
                <w:lang w:eastAsia="ru-RU"/>
              </w:rPr>
              <w:t>1</w:t>
            </w:r>
          </w:p>
        </w:tc>
        <w:tc>
          <w:tcPr>
            <w:tcW w:w="665" w:type="pct"/>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Орган-регулятор</w:t>
            </w:r>
          </w:p>
        </w:tc>
        <w:tc>
          <w:tcPr>
            <w:tcW w:w="977" w:type="pct"/>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Уполномоченный орган</w:t>
            </w:r>
          </w:p>
        </w:tc>
        <w:tc>
          <w:tcPr>
            <w:tcW w:w="899" w:type="pct"/>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Срок осуществления административной процедуры</w:t>
            </w:r>
          </w:p>
        </w:tc>
        <w:tc>
          <w:tcPr>
            <w:tcW w:w="757" w:type="pct"/>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Вид платы, взимаемой при осуществлении административной процедуры</w:t>
            </w:r>
          </w:p>
        </w:tc>
      </w:tr>
      <w:tr w:rsidR="00B344F3" w:rsidRPr="00B344F3" w:rsidTr="00E10CD7">
        <w:trPr>
          <w:trHeight w:val="240"/>
        </w:trPr>
        <w:tc>
          <w:tcPr>
            <w:tcW w:w="1696" w:type="pct"/>
            <w:tcMar>
              <w:top w:w="0" w:type="dxa"/>
              <w:left w:w="6" w:type="dxa"/>
              <w:bottom w:w="0" w:type="dxa"/>
              <w:right w:w="6" w:type="dxa"/>
            </w:tcMar>
            <w:hideMark/>
          </w:tcPr>
          <w:p w:rsidR="00B344F3" w:rsidRPr="00B344F3" w:rsidRDefault="00B344F3" w:rsidP="00B344F3">
            <w:pPr>
              <w:spacing w:before="120" w:after="0" w:line="240" w:lineRule="auto"/>
              <w:jc w:val="center"/>
              <w:rPr>
                <w:rFonts w:ascii="Times New Roman" w:eastAsia="Times New Roman" w:hAnsi="Times New Roman" w:cs="Times New Roman"/>
                <w:sz w:val="20"/>
                <w:szCs w:val="20"/>
                <w:lang w:eastAsia="ru-RU"/>
              </w:rPr>
            </w:pPr>
          </w:p>
        </w:tc>
        <w:tc>
          <w:tcPr>
            <w:tcW w:w="3304" w:type="pct"/>
            <w:gridSpan w:val="5"/>
          </w:tcPr>
          <w:p w:rsidR="00B344F3" w:rsidRPr="00B344F3" w:rsidRDefault="00B344F3" w:rsidP="00B344F3">
            <w:pPr>
              <w:spacing w:before="120" w:after="0" w:line="240" w:lineRule="auto"/>
              <w:jc w:val="center"/>
              <w:rPr>
                <w:rFonts w:ascii="Times New Roman" w:eastAsia="Times New Roman" w:hAnsi="Times New Roman" w:cs="Times New Roman"/>
                <w:sz w:val="20"/>
                <w:szCs w:val="20"/>
                <w:lang w:eastAsia="ru-RU"/>
              </w:rPr>
            </w:pPr>
          </w:p>
        </w:tc>
      </w:tr>
    </w:tbl>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466"/>
        <w:gridCol w:w="2135"/>
        <w:gridCol w:w="3137"/>
        <w:gridCol w:w="2887"/>
        <w:gridCol w:w="2431"/>
      </w:tblGrid>
      <w:tr w:rsidR="00B344F3" w:rsidRPr="00B344F3" w:rsidTr="00E10CD7">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16.4. Регистрация договоров найма жилья, договора финансовой аренды (лизинга) в отношении объектов частного жилищного фонда</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 </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 </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 </w:t>
            </w:r>
          </w:p>
        </w:tc>
        <w:tc>
          <w:tcPr>
            <w:tcW w:w="757" w:type="pct"/>
            <w:tcBorders>
              <w:lef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 </w:t>
            </w:r>
          </w:p>
        </w:tc>
      </w:tr>
      <w:tr w:rsidR="00B344F3" w:rsidRPr="00B344F3" w:rsidTr="00E10CD7">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МЖКХ</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xml:space="preserve">районный, городской, поселковый, сельский исполнительный комитет, местная администрация района в городе, администрация </w:t>
            </w:r>
            <w:r w:rsidRPr="00B344F3">
              <w:rPr>
                <w:rFonts w:ascii="Times New Roman" w:eastAsia="Times New Roman" w:hAnsi="Times New Roman" w:cs="Times New Roman"/>
                <w:sz w:val="20"/>
                <w:szCs w:val="20"/>
                <w:lang w:eastAsia="ru-RU"/>
              </w:rPr>
              <w:lastRenderedPageBreak/>
              <w:t>индустриального парка «Великий камень»</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lastRenderedPageBreak/>
              <w:t xml:space="preserve">2 дня, а в случае запроса документов и (или) сведений от других государственных органов, иных организаций – 10 </w:t>
            </w:r>
            <w:r w:rsidRPr="00B344F3">
              <w:rPr>
                <w:rFonts w:ascii="Times New Roman" w:eastAsia="Times New Roman" w:hAnsi="Times New Roman" w:cs="Times New Roman"/>
                <w:sz w:val="20"/>
                <w:szCs w:val="20"/>
                <w:lang w:eastAsia="ru-RU"/>
              </w:rPr>
              <w:lastRenderedPageBreak/>
              <w:t>дней</w:t>
            </w:r>
          </w:p>
        </w:tc>
        <w:tc>
          <w:tcPr>
            <w:tcW w:w="757" w:type="pct"/>
            <w:tcBorders>
              <w:lef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lastRenderedPageBreak/>
              <w:t>бесплатно</w:t>
            </w:r>
          </w:p>
        </w:tc>
      </w:tr>
      <w:tr w:rsidR="00B344F3" w:rsidRPr="00B344F3" w:rsidTr="00E10CD7">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lastRenderedPageBreak/>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МЖКХ</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2 дня, а в случае запроса документов и (или) сведений от других государственных органов, иных организаций – 10 дней</w:t>
            </w:r>
          </w:p>
        </w:tc>
        <w:tc>
          <w:tcPr>
            <w:tcW w:w="757" w:type="pct"/>
            <w:tcBorders>
              <w:lef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r>
    </w:tbl>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ind w:firstLine="567"/>
        <w:jc w:val="center"/>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134B8B" w:rsidRDefault="00134B8B"/>
    <w:sectPr w:rsidR="00134B8B" w:rsidSect="00E10CD7">
      <w:footerReference w:type="default" r:id="rId6"/>
      <w:pgSz w:w="16838" w:h="11906" w:orient="landscape"/>
      <w:pgMar w:top="567" w:right="397" w:bottom="567" w:left="39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652" w:rsidRDefault="00F32652">
      <w:pPr>
        <w:spacing w:after="0" w:line="240" w:lineRule="auto"/>
      </w:pPr>
      <w:r>
        <w:separator/>
      </w:r>
    </w:p>
  </w:endnote>
  <w:endnote w:type="continuationSeparator" w:id="0">
    <w:p w:rsidR="00F32652" w:rsidRDefault="00F32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D7" w:rsidRDefault="00AD3D9A">
    <w:pPr>
      <w:pStyle w:val="a9"/>
    </w:pPr>
    <w:fldSimple w:instr=" PAGE   \* MERGEFORMAT ">
      <w:r w:rsidR="0003341B">
        <w:rPr>
          <w:noProof/>
        </w:rPr>
        <w:t>50</w:t>
      </w:r>
    </w:fldSimple>
  </w:p>
  <w:p w:rsidR="00E10CD7" w:rsidRDefault="00E10C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652" w:rsidRDefault="00F32652">
      <w:pPr>
        <w:spacing w:after="0" w:line="240" w:lineRule="auto"/>
      </w:pPr>
      <w:r>
        <w:separator/>
      </w:r>
    </w:p>
  </w:footnote>
  <w:footnote w:type="continuationSeparator" w:id="0">
    <w:p w:rsidR="00F32652" w:rsidRDefault="00F326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B344F3"/>
    <w:rsid w:val="0003341B"/>
    <w:rsid w:val="00130354"/>
    <w:rsid w:val="00134B8B"/>
    <w:rsid w:val="007B46C0"/>
    <w:rsid w:val="007B564C"/>
    <w:rsid w:val="00823DCE"/>
    <w:rsid w:val="008B7B5D"/>
    <w:rsid w:val="009E08BF"/>
    <w:rsid w:val="00AD3D9A"/>
    <w:rsid w:val="00B344F3"/>
    <w:rsid w:val="00CE3D60"/>
    <w:rsid w:val="00E10CD7"/>
    <w:rsid w:val="00F32652"/>
    <w:rsid w:val="00F86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44F3"/>
  </w:style>
  <w:style w:type="character" w:styleId="a3">
    <w:name w:val="Hyperlink"/>
    <w:uiPriority w:val="99"/>
    <w:semiHidden/>
    <w:unhideWhenUsed/>
    <w:rsid w:val="00B344F3"/>
    <w:rPr>
      <w:color w:val="E77860"/>
      <w:u w:val="single"/>
    </w:rPr>
  </w:style>
  <w:style w:type="character" w:styleId="a4">
    <w:name w:val="FollowedHyperlink"/>
    <w:uiPriority w:val="99"/>
    <w:semiHidden/>
    <w:unhideWhenUsed/>
    <w:rsid w:val="00B344F3"/>
    <w:rPr>
      <w:color w:val="E77860"/>
      <w:u w:val="single"/>
    </w:rPr>
  </w:style>
  <w:style w:type="paragraph" w:customStyle="1" w:styleId="part">
    <w:name w:val="part"/>
    <w:basedOn w:val="a"/>
    <w:rsid w:val="00B344F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B344F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0">
    <w:name w:val="Заголовок1"/>
    <w:basedOn w:val="a"/>
    <w:rsid w:val="00B344F3"/>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B344F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B344F3"/>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B344F3"/>
    <w:pPr>
      <w:spacing w:after="0" w:line="240" w:lineRule="auto"/>
    </w:pPr>
    <w:rPr>
      <w:rFonts w:ascii="Times New Roman" w:eastAsia="Times New Roman" w:hAnsi="Times New Roman" w:cs="Times New Roman"/>
      <w:lang w:eastAsia="ru-RU"/>
    </w:rPr>
  </w:style>
  <w:style w:type="paragraph" w:customStyle="1" w:styleId="razdel">
    <w:name w:val="razdel"/>
    <w:basedOn w:val="a"/>
    <w:rsid w:val="00B344F3"/>
    <w:pPr>
      <w:spacing w:after="0" w:line="240" w:lineRule="auto"/>
      <w:ind w:firstLine="567"/>
      <w:jc w:val="center"/>
    </w:pPr>
    <w:rPr>
      <w:rFonts w:ascii="Times New Roman" w:eastAsia="Times New Roman" w:hAnsi="Times New Roman" w:cs="Times New Roman"/>
      <w:b/>
      <w:bCs/>
      <w:sz w:val="32"/>
      <w:szCs w:val="32"/>
      <w:lang w:eastAsia="ru-RU"/>
    </w:rPr>
  </w:style>
  <w:style w:type="paragraph" w:customStyle="1" w:styleId="podrazdel">
    <w:name w:val="podrazdel"/>
    <w:basedOn w:val="a"/>
    <w:rsid w:val="00B344F3"/>
    <w:pPr>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titlep">
    <w:name w:val="titlep"/>
    <w:basedOn w:val="a"/>
    <w:rsid w:val="00B344F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B344F3"/>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B344F3"/>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B344F3"/>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B344F3"/>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B344F3"/>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B344F3"/>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B344F3"/>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B344F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B344F3"/>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B344F3"/>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B344F3"/>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B344F3"/>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B344F3"/>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B344F3"/>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B344F3"/>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B344F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B344F3"/>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B344F3"/>
    <w:pPr>
      <w:spacing w:after="0" w:line="240" w:lineRule="auto"/>
      <w:ind w:firstLine="1021"/>
      <w:jc w:val="both"/>
    </w:pPr>
    <w:rPr>
      <w:rFonts w:ascii="Times New Roman" w:eastAsia="Times New Roman" w:hAnsi="Times New Roman" w:cs="Times New Roman"/>
      <w:lang w:eastAsia="ru-RU"/>
    </w:rPr>
  </w:style>
  <w:style w:type="paragraph" w:customStyle="1" w:styleId="changeadd">
    <w:name w:val="changeadd"/>
    <w:basedOn w:val="a"/>
    <w:rsid w:val="00B344F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344F3"/>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B344F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append1">
    <w:name w:val="append1"/>
    <w:basedOn w:val="a"/>
    <w:rsid w:val="00B344F3"/>
    <w:pPr>
      <w:spacing w:after="28" w:line="240" w:lineRule="auto"/>
    </w:pPr>
    <w:rPr>
      <w:rFonts w:ascii="Times New Roman" w:eastAsia="Times New Roman" w:hAnsi="Times New Roman" w:cs="Times New Roman"/>
      <w:lang w:eastAsia="ru-RU"/>
    </w:rPr>
  </w:style>
  <w:style w:type="paragraph" w:customStyle="1" w:styleId="cap1">
    <w:name w:val="cap1"/>
    <w:basedOn w:val="a"/>
    <w:rsid w:val="00B344F3"/>
    <w:pPr>
      <w:spacing w:after="0" w:line="240" w:lineRule="auto"/>
    </w:pPr>
    <w:rPr>
      <w:rFonts w:ascii="Times New Roman" w:eastAsia="Times New Roman" w:hAnsi="Times New Roman" w:cs="Times New Roman"/>
      <w:lang w:eastAsia="ru-RU"/>
    </w:rPr>
  </w:style>
  <w:style w:type="paragraph" w:customStyle="1" w:styleId="capu1">
    <w:name w:val="capu1"/>
    <w:basedOn w:val="a"/>
    <w:rsid w:val="00B344F3"/>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344F3"/>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B344F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B344F3"/>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B344F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B344F3"/>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B344F3"/>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B344F3"/>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B344F3"/>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B344F3"/>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B344F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B344F3"/>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B344F3"/>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
    <w:name w:val="articlec"/>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v">
    <w:name w:val="snoskiv"/>
    <w:basedOn w:val="a"/>
    <w:rsid w:val="00B344F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B344F3"/>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B344F3"/>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B344F3"/>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B344F3"/>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B344F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nu">
    <w:name w:val="anu"/>
    <w:basedOn w:val="a"/>
    <w:rsid w:val="00B344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u">
    <w:name w:val="nu"/>
    <w:basedOn w:val="a"/>
    <w:rsid w:val="00B344F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0">
    <w:name w:val="v10"/>
    <w:basedOn w:val="a"/>
    <w:rsid w:val="00B344F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2">
    <w:name w:val="v12"/>
    <w:basedOn w:val="a"/>
    <w:rsid w:val="00B344F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v12center">
    <w:name w:val="v12_center"/>
    <w:basedOn w:val="a"/>
    <w:rsid w:val="00B344F3"/>
    <w:pPr>
      <w:spacing w:before="100" w:beforeAutospacing="1" w:after="100" w:afterAutospacing="1" w:line="240" w:lineRule="auto"/>
      <w:jc w:val="center"/>
    </w:pPr>
    <w:rPr>
      <w:rFonts w:ascii="Verdana" w:eastAsia="Times New Roman" w:hAnsi="Verdana" w:cs="Times New Roman"/>
      <w:sz w:val="18"/>
      <w:szCs w:val="18"/>
      <w:lang w:eastAsia="ru-RU"/>
    </w:rPr>
  </w:style>
  <w:style w:type="character" w:customStyle="1" w:styleId="name">
    <w:name w:val="name"/>
    <w:rsid w:val="00B344F3"/>
    <w:rPr>
      <w:rFonts w:ascii="Times New Roman" w:hAnsi="Times New Roman" w:cs="Times New Roman" w:hint="default"/>
    </w:rPr>
  </w:style>
  <w:style w:type="character" w:customStyle="1" w:styleId="promulgator">
    <w:name w:val="promulgator"/>
    <w:rsid w:val="00B344F3"/>
    <w:rPr>
      <w:rFonts w:ascii="Times New Roman" w:hAnsi="Times New Roman" w:cs="Times New Roman" w:hint="default"/>
    </w:rPr>
  </w:style>
  <w:style w:type="character" w:customStyle="1" w:styleId="datepr">
    <w:name w:val="datepr"/>
    <w:rsid w:val="00B344F3"/>
    <w:rPr>
      <w:rFonts w:ascii="Times New Roman" w:hAnsi="Times New Roman" w:cs="Times New Roman" w:hint="default"/>
    </w:rPr>
  </w:style>
  <w:style w:type="character" w:customStyle="1" w:styleId="datereg">
    <w:name w:val="datereg"/>
    <w:rsid w:val="00B344F3"/>
    <w:rPr>
      <w:rFonts w:ascii="Times New Roman" w:hAnsi="Times New Roman" w:cs="Times New Roman" w:hint="default"/>
    </w:rPr>
  </w:style>
  <w:style w:type="character" w:customStyle="1" w:styleId="number">
    <w:name w:val="number"/>
    <w:rsid w:val="00B344F3"/>
    <w:rPr>
      <w:rFonts w:ascii="Times New Roman" w:hAnsi="Times New Roman" w:cs="Times New Roman" w:hint="default"/>
    </w:rPr>
  </w:style>
  <w:style w:type="character" w:customStyle="1" w:styleId="rednoun">
    <w:name w:val="rednoun"/>
    <w:rsid w:val="00B344F3"/>
    <w:rPr>
      <w:color w:val="FF0000"/>
      <w:shd w:val="clear" w:color="auto" w:fill="C0C0C0"/>
    </w:rPr>
  </w:style>
  <w:style w:type="character" w:customStyle="1" w:styleId="post">
    <w:name w:val="post"/>
    <w:rsid w:val="00B344F3"/>
    <w:rPr>
      <w:rFonts w:ascii="Times New Roman" w:hAnsi="Times New Roman" w:cs="Times New Roman" w:hint="default"/>
      <w:b/>
      <w:bCs/>
      <w:sz w:val="22"/>
      <w:szCs w:val="22"/>
    </w:rPr>
  </w:style>
  <w:style w:type="character" w:customStyle="1" w:styleId="pers">
    <w:name w:val="pers"/>
    <w:rsid w:val="00B344F3"/>
    <w:rPr>
      <w:rFonts w:ascii="Times New Roman" w:hAnsi="Times New Roman" w:cs="Times New Roman" w:hint="default"/>
      <w:b/>
      <w:bCs/>
      <w:sz w:val="22"/>
      <w:szCs w:val="22"/>
    </w:rPr>
  </w:style>
  <w:style w:type="character" w:customStyle="1" w:styleId="arabic">
    <w:name w:val="arabic"/>
    <w:rsid w:val="00B344F3"/>
    <w:rPr>
      <w:rFonts w:ascii="Times New Roman" w:hAnsi="Times New Roman" w:cs="Times New Roman" w:hint="default"/>
    </w:rPr>
  </w:style>
  <w:style w:type="character" w:customStyle="1" w:styleId="articlec1">
    <w:name w:val="articlec1"/>
    <w:rsid w:val="00B344F3"/>
    <w:rPr>
      <w:rFonts w:ascii="Times New Roman" w:hAnsi="Times New Roman" w:cs="Times New Roman" w:hint="default"/>
      <w:b/>
      <w:bCs/>
    </w:rPr>
  </w:style>
  <w:style w:type="character" w:customStyle="1" w:styleId="roman">
    <w:name w:val="roman"/>
    <w:rsid w:val="00B344F3"/>
    <w:rPr>
      <w:rFonts w:ascii="Arial" w:hAnsi="Arial" w:cs="Arial" w:hint="default"/>
    </w:rPr>
  </w:style>
  <w:style w:type="table" w:customStyle="1" w:styleId="newtab">
    <w:name w:val="newtab"/>
    <w:basedOn w:val="a1"/>
    <w:rsid w:val="00B344F3"/>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razr">
    <w:name w:val="razr"/>
    <w:basedOn w:val="a0"/>
    <w:rsid w:val="00B344F3"/>
  </w:style>
  <w:style w:type="table" w:styleId="a5">
    <w:name w:val="Table Grid"/>
    <w:basedOn w:val="a1"/>
    <w:uiPriority w:val="59"/>
    <w:rsid w:val="00B344F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cpi">
    <w:name w:val="tablencpi"/>
    <w:basedOn w:val="a1"/>
    <w:rsid w:val="00B344F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No Spacing"/>
    <w:uiPriority w:val="1"/>
    <w:qFormat/>
    <w:rsid w:val="00B344F3"/>
    <w:pPr>
      <w:spacing w:after="0" w:line="240" w:lineRule="auto"/>
      <w:ind w:firstLine="567"/>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B344F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8">
    <w:name w:val="Верхний колонтитул Знак"/>
    <w:basedOn w:val="a0"/>
    <w:link w:val="a7"/>
    <w:uiPriority w:val="99"/>
    <w:semiHidden/>
    <w:rsid w:val="00B344F3"/>
    <w:rPr>
      <w:rFonts w:ascii="Times New Roman" w:eastAsia="Calibri" w:hAnsi="Times New Roman" w:cs="Times New Roman"/>
      <w:sz w:val="28"/>
      <w:szCs w:val="28"/>
    </w:rPr>
  </w:style>
  <w:style w:type="paragraph" w:styleId="a9">
    <w:name w:val="footer"/>
    <w:basedOn w:val="a"/>
    <w:link w:val="aa"/>
    <w:uiPriority w:val="99"/>
    <w:unhideWhenUsed/>
    <w:rsid w:val="00B344F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a">
    <w:name w:val="Нижний колонтитул Знак"/>
    <w:basedOn w:val="a0"/>
    <w:link w:val="a9"/>
    <w:uiPriority w:val="99"/>
    <w:rsid w:val="00B344F3"/>
    <w:rPr>
      <w:rFonts w:ascii="Times New Roman" w:eastAsia="Calibri" w:hAnsi="Times New Roman" w:cs="Times New Roman"/>
      <w:sz w:val="28"/>
      <w:szCs w:val="28"/>
    </w:rPr>
  </w:style>
  <w:style w:type="paragraph" w:styleId="ab">
    <w:name w:val="Balloon Text"/>
    <w:basedOn w:val="a"/>
    <w:link w:val="ac"/>
    <w:uiPriority w:val="99"/>
    <w:semiHidden/>
    <w:unhideWhenUsed/>
    <w:rsid w:val="00B344F3"/>
    <w:pPr>
      <w:spacing w:after="0" w:line="240" w:lineRule="auto"/>
      <w:ind w:firstLine="567"/>
      <w:jc w:val="both"/>
    </w:pPr>
    <w:rPr>
      <w:rFonts w:ascii="Tahoma" w:eastAsia="Calibri" w:hAnsi="Tahoma" w:cs="Tahoma"/>
      <w:sz w:val="16"/>
      <w:szCs w:val="16"/>
    </w:rPr>
  </w:style>
  <w:style w:type="character" w:customStyle="1" w:styleId="ac">
    <w:name w:val="Текст выноски Знак"/>
    <w:basedOn w:val="a0"/>
    <w:link w:val="ab"/>
    <w:uiPriority w:val="99"/>
    <w:semiHidden/>
    <w:rsid w:val="00B344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52</Pages>
  <Words>9172</Words>
  <Characters>52286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ЭСЧФ</cp:lastModifiedBy>
  <cp:revision>5</cp:revision>
  <dcterms:created xsi:type="dcterms:W3CDTF">2023-02-17T08:42:00Z</dcterms:created>
  <dcterms:modified xsi:type="dcterms:W3CDTF">2025-07-24T09:05:00Z</dcterms:modified>
</cp:coreProperties>
</file>