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3EC" w:rsidRPr="009A03EC" w:rsidRDefault="009A03EC" w:rsidP="009A03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A03E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Профилактика использования воздушного пространства и беспилотных летающих аппаратов</w:t>
      </w:r>
    </w:p>
    <w:p w:rsidR="009A03EC" w:rsidRPr="009A03EC" w:rsidRDefault="009A03EC" w:rsidP="009A03E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Правоприменительная практика свидетельствует о том, что в Республике Беларусь систематически допускаются нарушения порядка использования воздушного пространства с применением авиамоделей и беспилотных летательных аппаратов (БПЛА).  </w:t>
      </w:r>
    </w:p>
    <w:p w:rsidR="009A03EC" w:rsidRPr="009A03EC" w:rsidRDefault="009A03EC" w:rsidP="009A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Как отмечает заместитель начальника отделения охраны правопорядка и профилактики ОВД Октябрьского райисполкома Василий </w:t>
      </w:r>
      <w:proofErr w:type="spellStart"/>
      <w:r w:rsidRPr="009A03EC">
        <w:rPr>
          <w:rFonts w:ascii="Times New Roman" w:eastAsia="Times New Roman" w:hAnsi="Times New Roman" w:cs="Times New Roman"/>
          <w:lang w:eastAsia="ru-RU"/>
        </w:rPr>
        <w:t>Молодьянов</w:t>
      </w:r>
      <w:proofErr w:type="spellEnd"/>
      <w:r w:rsidRPr="009A03EC">
        <w:rPr>
          <w:rFonts w:ascii="Times New Roman" w:eastAsia="Times New Roman" w:hAnsi="Times New Roman" w:cs="Times New Roman"/>
          <w:lang w:eastAsia="ru-RU"/>
        </w:rPr>
        <w:t xml:space="preserve"> основной причиной этому служит незнание либо игнорирование владельцами (пользователями) указанных летательных аппаратов требований законодательства по организации и выполнению полетов. </w:t>
      </w:r>
    </w:p>
    <w:p w:rsidR="009A03EC" w:rsidRPr="009A03EC" w:rsidRDefault="009A03EC" w:rsidP="009A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С 28 марта 2024 г. вступил в силу Указ Президента Республики Беларусь от 25 сентября 2023 г. № 297 «О государственном учёте и эксплуатации гражданских беспилотных летательных аппаратов», согласно которого физическим лицам запрещаются ввоз на территорию Республики Беларусь, хранение, оборот, эксплуатация и изготовление гражданских беспилотных летательных аппаратов (гражданских БЛА) и авиамоделей, а также использование воздушного пространства гражданскими беспилотными летательными аппаратами. </w:t>
      </w:r>
    </w:p>
    <w:p w:rsidR="009A03EC" w:rsidRPr="009A03EC" w:rsidRDefault="009A03EC" w:rsidP="009A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Физические лица, имеющие в собственности гражданские беспилотные летательные аппараты и авиамодели обязаны осуществить отчуждение или передачу на хранение в уполномоченную организацию (организации) гражданских беспилотных летательных аппаратов и авиамоделей, т.е. в департамент авиации.  </w:t>
      </w:r>
    </w:p>
    <w:p w:rsidR="009A03EC" w:rsidRPr="009A03EC" w:rsidRDefault="009A03EC" w:rsidP="009A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Нарушение правил использования воздушного пространства влечет за собой административную ответственность по ст. 18.35 Кодекса Республики Беларусь об административных правонарушениях с наложением взыскания в виде предупреждения или штрафа (на физическое лицо — до 20 базовых величин, на юридическое лицо — до 50 базовых величин). Ответственность за повторное совершение такого же правонарушения в течение года наказывается штрафом: для физлица в размере от 10 до 50 базовых величин, для юридического лица — от 20 до 100 базовых величин. </w:t>
      </w:r>
    </w:p>
    <w:p w:rsidR="009A03EC" w:rsidRPr="009A03EC" w:rsidRDefault="009A03EC" w:rsidP="009A0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Для беспилотных летательных аппаратов предусмотрен особый порядок выполнения полетов, влекущий за собой разрешительный принцип использования воздушного пространства Республики Беларусь посредством подачи заявки в соответствующие органы Единой системы организации воздушного движения Республики Беларусь на использование такого пространства. </w:t>
      </w:r>
    </w:p>
    <w:p w:rsidR="009A03EC" w:rsidRPr="009A03EC" w:rsidRDefault="009A03EC" w:rsidP="009A0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При непосредственном обнаружении несанкционированного использования воздушного пространства необходимо: </w:t>
      </w:r>
    </w:p>
    <w:p w:rsidR="009A03EC" w:rsidRPr="009A03EC" w:rsidRDefault="009A03EC" w:rsidP="009A03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03EC">
        <w:rPr>
          <w:rFonts w:ascii="Times New Roman" w:eastAsia="Times New Roman" w:hAnsi="Times New Roman" w:cs="Times New Roman"/>
          <w:lang w:eastAsia="ru-RU"/>
        </w:rPr>
        <w:t>немедленно</w:t>
      </w:r>
      <w:proofErr w:type="gramEnd"/>
      <w:r w:rsidRPr="009A03EC">
        <w:rPr>
          <w:rFonts w:ascii="Times New Roman" w:eastAsia="Times New Roman" w:hAnsi="Times New Roman" w:cs="Times New Roman"/>
          <w:lang w:eastAsia="ru-RU"/>
        </w:rPr>
        <w:t xml:space="preserve"> сообщить в ОВД об обстоятельствах и месте запуска;</w:t>
      </w:r>
    </w:p>
    <w:p w:rsidR="009A03EC" w:rsidRPr="009A03EC" w:rsidRDefault="009A03EC" w:rsidP="009A03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03EC">
        <w:rPr>
          <w:rFonts w:ascii="Times New Roman" w:eastAsia="Times New Roman" w:hAnsi="Times New Roman" w:cs="Times New Roman"/>
          <w:lang w:eastAsia="ru-RU"/>
        </w:rPr>
        <w:t>если</w:t>
      </w:r>
      <w:proofErr w:type="gramEnd"/>
      <w:r w:rsidRPr="009A03EC">
        <w:rPr>
          <w:rFonts w:ascii="Times New Roman" w:eastAsia="Times New Roman" w:hAnsi="Times New Roman" w:cs="Times New Roman"/>
          <w:lang w:eastAsia="ru-RU"/>
        </w:rPr>
        <w:t xml:space="preserve"> позволяют обстоятельства, осуществлять визуальное сопровождение;</w:t>
      </w:r>
    </w:p>
    <w:p w:rsidR="009A03EC" w:rsidRPr="009A03EC" w:rsidRDefault="009A03EC" w:rsidP="009A03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03EC">
        <w:rPr>
          <w:rFonts w:ascii="Times New Roman" w:eastAsia="Times New Roman" w:hAnsi="Times New Roman" w:cs="Times New Roman"/>
          <w:lang w:eastAsia="ru-RU"/>
        </w:rPr>
        <w:t>принять</w:t>
      </w:r>
      <w:proofErr w:type="gramEnd"/>
      <w:r w:rsidRPr="009A03EC">
        <w:rPr>
          <w:rFonts w:ascii="Times New Roman" w:eastAsia="Times New Roman" w:hAnsi="Times New Roman" w:cs="Times New Roman"/>
          <w:lang w:eastAsia="ru-RU"/>
        </w:rPr>
        <w:t xml:space="preserve"> меры к выявлению и задержанию лица, совершившего деяние, установлению свидетелей и сохранности вещественных доказательств.</w:t>
      </w:r>
    </w:p>
    <w:p w:rsidR="009A03EC" w:rsidRDefault="009A03EC" w:rsidP="009A0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A03EC">
        <w:rPr>
          <w:rFonts w:ascii="Times New Roman" w:eastAsia="Times New Roman" w:hAnsi="Times New Roman" w:cs="Times New Roman"/>
          <w:lang w:eastAsia="ru-RU"/>
        </w:rPr>
        <w:t xml:space="preserve">Если вы стали свидетелем или очевидцем данных противоправных деяний, незамедлительно сообщите об этом по телефону 102. </w:t>
      </w:r>
    </w:p>
    <w:p w:rsidR="009A03EC" w:rsidRPr="009A03EC" w:rsidRDefault="009A03EC" w:rsidP="009A03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3EC" w:rsidRDefault="009A03EC" w:rsidP="009A03EC">
      <w:pPr>
        <w:jc w:val="center"/>
      </w:pPr>
      <w:r>
        <w:rPr>
          <w:noProof/>
          <w:lang w:eastAsia="ru-RU"/>
        </w:rPr>
        <w:drawing>
          <wp:inline distT="0" distB="0" distL="0" distR="0" wp14:anchorId="520F1E35" wp14:editId="2BE28C9C">
            <wp:extent cx="3847577" cy="2590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68" t="19240" r="12773" b="18003"/>
                    <a:stretch/>
                  </pic:blipFill>
                  <pic:spPr bwMode="auto">
                    <a:xfrm>
                      <a:off x="0" y="0"/>
                      <a:ext cx="3854936" cy="259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31C35"/>
    <w:multiLevelType w:val="multilevel"/>
    <w:tmpl w:val="B0E8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6C"/>
    <w:rsid w:val="0053787F"/>
    <w:rsid w:val="007E616C"/>
    <w:rsid w:val="009A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E763F-6623-4CD0-8E0F-955C02A4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stom-date">
    <w:name w:val="custom-date"/>
    <w:basedOn w:val="a0"/>
    <w:rsid w:val="009A03EC"/>
  </w:style>
  <w:style w:type="character" w:customStyle="1" w:styleId="hour">
    <w:name w:val="hour"/>
    <w:basedOn w:val="a0"/>
    <w:rsid w:val="009A03EC"/>
  </w:style>
  <w:style w:type="character" w:customStyle="1" w:styleId="printleft">
    <w:name w:val="print_left"/>
    <w:basedOn w:val="a0"/>
    <w:rsid w:val="009A03EC"/>
  </w:style>
  <w:style w:type="character" w:styleId="a3">
    <w:name w:val="Hyperlink"/>
    <w:basedOn w:val="a0"/>
    <w:uiPriority w:val="99"/>
    <w:semiHidden/>
    <w:unhideWhenUsed/>
    <w:rsid w:val="009A0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0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КарпенокВГ</dc:creator>
  <cp:keywords/>
  <dc:description/>
  <cp:lastModifiedBy>КарпенокВГ</cp:lastModifiedBy>
  <cp:revision>2</cp:revision>
  <dcterms:created xsi:type="dcterms:W3CDTF">2026-04-08T14:25:00Z</dcterms:created>
  <dcterms:modified xsi:type="dcterms:W3CDTF">2026-04-08T14:33:00Z</dcterms:modified>
</cp:coreProperties>
</file>