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F78" w:rsidRPr="00CE367A" w:rsidRDefault="00CE367A" w:rsidP="00CE36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E367A">
        <w:rPr>
          <w:rFonts w:ascii="Times New Roman" w:hAnsi="Times New Roman" w:cs="Times New Roman"/>
          <w:b/>
          <w:sz w:val="32"/>
          <w:szCs w:val="32"/>
        </w:rPr>
        <w:t xml:space="preserve">Об использовании с 1 ноября 2025 г. платежных терминалов при осуществлении городских автомобильных перевозок пассажиров в регулярном сообщении автобусами категории </w:t>
      </w:r>
      <w:r w:rsidR="00113AFE">
        <w:rPr>
          <w:rFonts w:ascii="Times New Roman" w:hAnsi="Times New Roman" w:cs="Times New Roman"/>
          <w:b/>
          <w:sz w:val="32"/>
          <w:szCs w:val="32"/>
        </w:rPr>
        <w:t>М</w:t>
      </w:r>
      <w:r w:rsidRPr="00CE367A">
        <w:rPr>
          <w:rFonts w:ascii="Times New Roman" w:hAnsi="Times New Roman" w:cs="Times New Roman"/>
          <w:b/>
          <w:sz w:val="32"/>
          <w:szCs w:val="32"/>
        </w:rPr>
        <w:t>2 (перевозок в маршрутных такси)!</w:t>
      </w:r>
    </w:p>
    <w:p w:rsidR="008B7F04" w:rsidRPr="00885F78" w:rsidRDefault="008B7F04" w:rsidP="00885F78">
      <w:pPr>
        <w:jc w:val="both"/>
        <w:rPr>
          <w:rFonts w:ascii="Times New Roman" w:hAnsi="Times New Roman" w:cs="Times New Roman"/>
          <w:sz w:val="30"/>
          <w:szCs w:val="30"/>
        </w:rPr>
      </w:pPr>
      <w:r w:rsidRPr="00885F78">
        <w:rPr>
          <w:rFonts w:ascii="Times New Roman" w:hAnsi="Times New Roman" w:cs="Times New Roman"/>
          <w:sz w:val="30"/>
          <w:szCs w:val="30"/>
        </w:rPr>
        <w:t>Инспекция Министерство по налогам и сборам по Светлогорскому району сообщает, что постановлением Совета Министров Республики Беларусь и Национального банка Республики Беларусь от 26 сентября 2024 года N 704/22 "Об изменении постановления Совета Министров Республики Беларусь и Национального банка Республики Беларусь от 6 июля 2011 года N 924/16" с 1 ноября 2025 г. для юридических лиц и индивидуальных предпринимателей, осуществляющих городские автомобильные перевозки пассажиров в регулярном сообщении автобусами категории М2 (перевозки в маршрутных такси), вводится обязанность использовать платежные терминалы.</w:t>
      </w:r>
    </w:p>
    <w:p w:rsidR="00B93AB2" w:rsidRPr="00885F78" w:rsidRDefault="008B7F04" w:rsidP="00885F78">
      <w:pPr>
        <w:jc w:val="both"/>
        <w:rPr>
          <w:rFonts w:ascii="Times New Roman" w:hAnsi="Times New Roman" w:cs="Times New Roman"/>
          <w:sz w:val="30"/>
          <w:szCs w:val="30"/>
        </w:rPr>
      </w:pPr>
      <w:r w:rsidRPr="00885F78">
        <w:rPr>
          <w:rFonts w:ascii="Times New Roman" w:hAnsi="Times New Roman" w:cs="Times New Roman"/>
          <w:sz w:val="30"/>
          <w:szCs w:val="30"/>
        </w:rPr>
        <w:t>Введение данной нормы не исключает возможность осуществлять расчеты за оказанные услуги по перевозке пассажиров наличными денежными средствами и предоставляет право потребителю производить оплату в безналичной форме с использованием банковских платежных карточек или иного платежного инструмента (например, QR-кода).</w:t>
      </w:r>
    </w:p>
    <w:sectPr w:rsidR="00B93AB2" w:rsidRPr="0088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69"/>
    <w:rsid w:val="00015E69"/>
    <w:rsid w:val="00113AFE"/>
    <w:rsid w:val="005C278D"/>
    <w:rsid w:val="00626CEC"/>
    <w:rsid w:val="00885F78"/>
    <w:rsid w:val="008B7F04"/>
    <w:rsid w:val="00B93AB2"/>
    <w:rsid w:val="00CE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CCC33"/>
  <w15:chartTrackingRefBased/>
  <w15:docId w15:val="{8CA64812-B180-4522-94DC-F93A863A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</Words>
  <Characters>963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Ковальчук Дарья Юрьевна</dc:creator>
  <cp:keywords/>
  <dc:description/>
  <cp:lastModifiedBy>хоз</cp:lastModifiedBy>
  <cp:revision>8</cp:revision>
  <dcterms:created xsi:type="dcterms:W3CDTF">2025-09-11T10:56:00Z</dcterms:created>
  <dcterms:modified xsi:type="dcterms:W3CDTF">2025-09-30T10:15:00Z</dcterms:modified>
</cp:coreProperties>
</file>